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0521" w14:textId="05DB430A" w:rsidR="00426F1B" w:rsidRDefault="00426F1B" w:rsidP="00426F1B">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63407F">
        <w:rPr>
          <w:rFonts w:ascii="Arial" w:hAnsi="Arial" w:cs="Arial"/>
          <w:b/>
          <w:sz w:val="24"/>
          <w:szCs w:val="28"/>
          <w:lang w:val="en-US"/>
        </w:rPr>
        <w:t>1</w:t>
      </w:r>
      <w:r w:rsidR="00CB447D">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sidR="00CB447D">
        <w:rPr>
          <w:rFonts w:ascii="Arial" w:hAnsi="Arial" w:cs="Arial"/>
          <w:b/>
          <w:sz w:val="24"/>
          <w:szCs w:val="28"/>
          <w:lang w:val="en-US"/>
        </w:rPr>
        <w:t>20</w:t>
      </w:r>
      <w:r w:rsidR="00750E25">
        <w:rPr>
          <w:rFonts w:ascii="Arial" w:hAnsi="Arial" w:cs="Arial"/>
          <w:b/>
          <w:sz w:val="24"/>
          <w:szCs w:val="28"/>
          <w:lang w:val="en-US"/>
        </w:rPr>
        <w:t>1365</w:t>
      </w:r>
    </w:p>
    <w:p w14:paraId="52157916" w14:textId="14D85D3B" w:rsidR="00426F1B" w:rsidRPr="001D2FBF" w:rsidRDefault="00426F1B" w:rsidP="00426F1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CB447D">
        <w:rPr>
          <w:rFonts w:ascii="Arial" w:hAnsi="Arial" w:cs="Arial"/>
          <w:b/>
          <w:sz w:val="24"/>
          <w:szCs w:val="28"/>
          <w:lang w:val="en-US"/>
        </w:rPr>
        <w:t>Jan.</w:t>
      </w:r>
      <w:r>
        <w:rPr>
          <w:rFonts w:ascii="Arial" w:hAnsi="Arial" w:cs="Arial"/>
          <w:b/>
          <w:sz w:val="24"/>
          <w:szCs w:val="28"/>
          <w:lang w:val="en-US"/>
        </w:rPr>
        <w:t xml:space="preserve"> </w:t>
      </w:r>
      <w:r w:rsidRPr="00B23518">
        <w:rPr>
          <w:rFonts w:ascii="Arial" w:eastAsia="宋体" w:hAnsi="Arial" w:cs="Arial"/>
          <w:b/>
          <w:sz w:val="24"/>
          <w:szCs w:val="24"/>
          <w:lang w:eastAsia="zh-CN"/>
        </w:rPr>
        <w:t>1</w:t>
      </w:r>
      <w:r w:rsidR="00CB447D">
        <w:rPr>
          <w:rFonts w:ascii="Arial" w:eastAsia="宋体" w:hAnsi="Arial" w:cs="Arial"/>
          <w:b/>
          <w:sz w:val="24"/>
          <w:szCs w:val="24"/>
          <w:lang w:eastAsia="zh-CN"/>
        </w:rPr>
        <w:t>7</w:t>
      </w:r>
      <w:r w:rsidRPr="00B23518">
        <w:rPr>
          <w:rFonts w:ascii="Arial" w:eastAsia="宋体" w:hAnsi="Arial" w:cs="Arial"/>
          <w:b/>
          <w:sz w:val="24"/>
          <w:szCs w:val="24"/>
          <w:lang w:eastAsia="zh-CN"/>
        </w:rPr>
        <w:t>-2</w:t>
      </w:r>
      <w:r w:rsidR="00CB447D">
        <w:rPr>
          <w:rFonts w:ascii="Arial" w:eastAsia="宋体" w:hAnsi="Arial" w:cs="Arial"/>
          <w:b/>
          <w:sz w:val="24"/>
          <w:szCs w:val="24"/>
          <w:lang w:eastAsia="zh-CN"/>
        </w:rPr>
        <w:t>5</w:t>
      </w:r>
      <w:r w:rsidRPr="001D2FBF">
        <w:rPr>
          <w:rFonts w:ascii="Arial" w:hAnsi="Arial" w:cs="Arial"/>
          <w:b/>
          <w:sz w:val="24"/>
          <w:szCs w:val="28"/>
          <w:lang w:val="en-US"/>
        </w:rPr>
        <w:t>, 202</w:t>
      </w:r>
      <w:r w:rsidR="003378BD">
        <w:rPr>
          <w:rFonts w:ascii="Arial" w:hAnsi="Arial" w:cs="Arial"/>
          <w:b/>
          <w:sz w:val="24"/>
          <w:szCs w:val="28"/>
          <w:lang w:val="en-US"/>
        </w:rPr>
        <w:t>2</w:t>
      </w:r>
    </w:p>
    <w:bookmarkEnd w:id="1"/>
    <w:p w14:paraId="1EFB1C75" w14:textId="7AB30E3E"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5BB9">
        <w:rPr>
          <w:rFonts w:ascii="Arial" w:hAnsi="Arial" w:cs="Arial"/>
          <w:color w:val="000000"/>
          <w:sz w:val="22"/>
          <w:lang w:eastAsia="zh-CN"/>
        </w:rPr>
        <w:t>6</w:t>
      </w:r>
      <w:r>
        <w:rPr>
          <w:rFonts w:ascii="Arial" w:hAnsi="Arial" w:cs="Arial" w:hint="eastAsia"/>
          <w:color w:val="000000"/>
          <w:sz w:val="22"/>
          <w:lang w:eastAsia="zh-CN"/>
        </w:rPr>
        <w:t>.</w:t>
      </w:r>
      <w:r w:rsidR="00A647ED">
        <w:rPr>
          <w:rFonts w:ascii="Arial" w:hAnsi="Arial" w:cs="Arial"/>
          <w:color w:val="000000"/>
          <w:sz w:val="22"/>
          <w:lang w:eastAsia="zh-CN"/>
        </w:rPr>
        <w:t>1</w:t>
      </w:r>
      <w:r w:rsidR="00426F1B">
        <w:rPr>
          <w:rFonts w:ascii="Arial" w:hAnsi="Arial" w:cs="Arial"/>
          <w:color w:val="000000"/>
          <w:sz w:val="22"/>
          <w:lang w:eastAsia="zh-CN"/>
        </w:rPr>
        <w:t>5</w:t>
      </w:r>
      <w:r>
        <w:rPr>
          <w:rFonts w:ascii="Arial" w:hAnsi="Arial" w:cs="Arial" w:hint="eastAsia"/>
          <w:color w:val="000000"/>
          <w:sz w:val="22"/>
          <w:lang w:eastAsia="zh-CN"/>
        </w:rPr>
        <w:t>.</w:t>
      </w:r>
      <w:r w:rsidR="004E5BB9">
        <w:rPr>
          <w:rFonts w:ascii="Arial" w:hAnsi="Arial" w:cs="Arial"/>
          <w:color w:val="000000"/>
          <w:sz w:val="22"/>
          <w:lang w:eastAsia="zh-CN"/>
        </w:rPr>
        <w:t>5</w:t>
      </w:r>
      <w:r w:rsidR="00E73ADE">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0553599"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6F1B" w:rsidRPr="00426F1B">
        <w:rPr>
          <w:rFonts w:ascii="Arial" w:hAnsi="Arial" w:cs="Arial"/>
          <w:color w:val="000000"/>
          <w:sz w:val="22"/>
          <w:lang w:eastAsia="zh-CN"/>
        </w:rPr>
        <w:t xml:space="preserve">Further discussion on </w:t>
      </w:r>
      <w:r w:rsidR="00E73ADE" w:rsidRPr="00E73ADE">
        <w:rPr>
          <w:rFonts w:ascii="Arial" w:hAnsi="Arial" w:cs="Arial"/>
          <w:color w:val="000000"/>
          <w:sz w:val="22"/>
          <w:lang w:eastAsia="zh-CN"/>
        </w:rPr>
        <w:t>Intra-band con-current V2X operation</w:t>
      </w:r>
      <w:r w:rsidR="00E73ADE" w:rsidRPr="00426F1B">
        <w:rPr>
          <w:rFonts w:ascii="Arial" w:hAnsi="Arial" w:cs="Arial"/>
          <w:color w:val="000000"/>
          <w:sz w:val="22"/>
          <w:lang w:eastAsia="zh-CN"/>
        </w:rPr>
        <w:t xml:space="preserve"> </w:t>
      </w:r>
      <w:r w:rsidR="00426F1B" w:rsidRPr="00426F1B">
        <w:rPr>
          <w:rFonts w:ascii="Arial" w:hAnsi="Arial" w:cs="Arial"/>
          <w:color w:val="000000"/>
          <w:sz w:val="22"/>
          <w:lang w:eastAsia="zh-CN"/>
        </w:rPr>
        <w:t xml:space="preserve">RRM </w:t>
      </w:r>
      <w:r w:rsidR="00E73ADE">
        <w:rPr>
          <w:rFonts w:ascii="Arial" w:hAnsi="Arial" w:cs="Arial"/>
          <w:color w:val="000000"/>
          <w:sz w:val="22"/>
          <w:lang w:eastAsia="zh-CN"/>
        </w:rPr>
        <w:t>requir</w:t>
      </w:r>
      <w:r w:rsidR="00B87C06">
        <w:rPr>
          <w:rFonts w:ascii="Arial" w:hAnsi="Arial" w:cs="Arial"/>
          <w:color w:val="000000"/>
          <w:sz w:val="22"/>
          <w:lang w:eastAsia="zh-CN"/>
        </w:rPr>
        <w:t>e</w:t>
      </w:r>
      <w:r w:rsidR="00E73ADE">
        <w:rPr>
          <w:rFonts w:ascii="Arial" w:hAnsi="Arial" w:cs="Arial"/>
          <w:color w:val="000000"/>
          <w:sz w:val="22"/>
          <w:lang w:eastAsia="zh-CN"/>
        </w:rPr>
        <w:t>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705D185E" w14:textId="3CF85C6C" w:rsidR="007725E2" w:rsidRDefault="0037678C" w:rsidP="00BB0A7A">
      <w:pPr>
        <w:spacing w:before="120" w:after="0"/>
        <w:rPr>
          <w:sz w:val="22"/>
          <w:szCs w:val="22"/>
          <w:lang w:val="en-US"/>
        </w:rPr>
      </w:pPr>
      <w:r>
        <w:rPr>
          <w:sz w:val="22"/>
          <w:szCs w:val="22"/>
          <w:lang w:val="en-US"/>
        </w:rPr>
        <w:t xml:space="preserve">In the previous RAN4 meetings, RRM impacts of </w:t>
      </w:r>
      <w:r w:rsidR="00673085">
        <w:rPr>
          <w:sz w:val="22"/>
          <w:szCs w:val="22"/>
          <w:lang w:val="en-US"/>
        </w:rPr>
        <w:t>sidelink enhancement</w:t>
      </w:r>
      <w:r w:rsidR="00AE25C7">
        <w:rPr>
          <w:sz w:val="22"/>
          <w:szCs w:val="22"/>
          <w:lang w:val="en-US"/>
        </w:rPr>
        <w:t>s</w:t>
      </w:r>
      <w:r>
        <w:rPr>
          <w:sz w:val="22"/>
          <w:szCs w:val="22"/>
          <w:lang w:val="en-US"/>
        </w:rPr>
        <w:t xml:space="preserve"> w</w:t>
      </w:r>
      <w:r w:rsidR="007725E2">
        <w:rPr>
          <w:sz w:val="22"/>
          <w:szCs w:val="22"/>
          <w:lang w:val="en-US"/>
        </w:rPr>
        <w:t>ere</w:t>
      </w:r>
      <w:r w:rsidR="00B87C06">
        <w:rPr>
          <w:sz w:val="22"/>
          <w:szCs w:val="22"/>
          <w:lang w:val="en-US"/>
        </w:rPr>
        <w:t xml:space="preserve"> discussed</w:t>
      </w:r>
      <w:r w:rsidR="007725E2">
        <w:rPr>
          <w:sz w:val="22"/>
          <w:szCs w:val="22"/>
          <w:lang w:val="en-US"/>
        </w:rPr>
        <w:t>.</w:t>
      </w:r>
      <w:r w:rsidR="00EA1183">
        <w:rPr>
          <w:sz w:val="22"/>
          <w:szCs w:val="22"/>
          <w:lang w:val="en-US"/>
        </w:rPr>
        <w:t xml:space="preserve"> The agreements/conclusions</w:t>
      </w:r>
      <w:r w:rsidR="00B87C06">
        <w:rPr>
          <w:sz w:val="22"/>
          <w:szCs w:val="22"/>
          <w:lang w:val="en-US"/>
        </w:rPr>
        <w:t xml:space="preserve"> on intra-band con-current V2X operation RRM requirements</w:t>
      </w:r>
      <w:r>
        <w:rPr>
          <w:sz w:val="22"/>
          <w:szCs w:val="22"/>
          <w:lang w:val="en-US"/>
        </w:rPr>
        <w:t xml:space="preserve"> in the RAN4#10</w:t>
      </w:r>
      <w:r w:rsidR="004E5BB9">
        <w:rPr>
          <w:sz w:val="22"/>
          <w:szCs w:val="22"/>
          <w:lang w:val="en-US"/>
        </w:rPr>
        <w:t>1</w:t>
      </w:r>
      <w:r>
        <w:rPr>
          <w:sz w:val="22"/>
          <w:szCs w:val="22"/>
          <w:lang w:val="en-US"/>
        </w:rPr>
        <w:t>-e meeting</w:t>
      </w:r>
      <w:r w:rsidR="00AF16B7">
        <w:rPr>
          <w:sz w:val="22"/>
          <w:szCs w:val="22"/>
          <w:lang w:val="en-US"/>
        </w:rPr>
        <w:t xml:space="preserve"> </w:t>
      </w:r>
      <w:r w:rsidR="00A717C0">
        <w:rPr>
          <w:sz w:val="22"/>
          <w:szCs w:val="22"/>
          <w:lang w:val="en-US"/>
        </w:rPr>
        <w:t>is</w:t>
      </w:r>
      <w:r w:rsidR="00EA1183">
        <w:rPr>
          <w:sz w:val="22"/>
          <w:szCs w:val="22"/>
          <w:lang w:val="en-US"/>
        </w:rPr>
        <w:t xml:space="preserve"> captured in [1]</w:t>
      </w:r>
      <w:r>
        <w:rPr>
          <w:sz w:val="22"/>
          <w:szCs w:val="22"/>
          <w:lang w:val="en-US"/>
        </w:rPr>
        <w:t xml:space="preserve"> as follows</w:t>
      </w:r>
      <w:r w:rsidR="00EA1183">
        <w:rPr>
          <w:sz w:val="22"/>
          <w:szCs w:val="22"/>
          <w:lang w:val="en-US"/>
        </w:rPr>
        <w:t>.</w:t>
      </w:r>
    </w:p>
    <w:tbl>
      <w:tblPr>
        <w:tblStyle w:val="af6"/>
        <w:tblW w:w="0" w:type="auto"/>
        <w:tblLook w:val="04A0" w:firstRow="1" w:lastRow="0" w:firstColumn="1" w:lastColumn="0" w:noHBand="0" w:noVBand="1"/>
      </w:tblPr>
      <w:tblGrid>
        <w:gridCol w:w="9629"/>
      </w:tblGrid>
      <w:tr w:rsidR="004C6B35" w:rsidRPr="00631952" w14:paraId="0BD59B7A" w14:textId="77777777" w:rsidTr="004C6B35">
        <w:tc>
          <w:tcPr>
            <w:tcW w:w="9629" w:type="dxa"/>
          </w:tcPr>
          <w:p w14:paraId="421610D1" w14:textId="77777777" w:rsidR="004E5BB9" w:rsidRPr="004E5BB9" w:rsidRDefault="004E5BB9" w:rsidP="004E5BB9">
            <w:pPr>
              <w:rPr>
                <w:b/>
                <w:bCs/>
              </w:rPr>
            </w:pPr>
            <w:r w:rsidRPr="004E5BB9">
              <w:rPr>
                <w:rFonts w:hint="eastAsia"/>
                <w:b/>
                <w:bCs/>
              </w:rPr>
              <w:t>W</w:t>
            </w:r>
            <w:r w:rsidRPr="004E5BB9">
              <w:rPr>
                <w:b/>
                <w:bCs/>
              </w:rPr>
              <w:t xml:space="preserve">F – 1.1 </w:t>
            </w:r>
            <w:proofErr w:type="spellStart"/>
            <w:r w:rsidRPr="004E5BB9">
              <w:rPr>
                <w:b/>
                <w:bCs/>
              </w:rPr>
              <w:t>N</w:t>
            </w:r>
            <w:r w:rsidRPr="004E5BB9">
              <w:rPr>
                <w:b/>
                <w:bCs/>
                <w:vertAlign w:val="subscript"/>
              </w:rPr>
              <w:t>TA_offset</w:t>
            </w:r>
            <w:proofErr w:type="spellEnd"/>
            <w:r w:rsidRPr="004E5BB9">
              <w:rPr>
                <w:b/>
                <w:bCs/>
              </w:rPr>
              <w:t xml:space="preserve"> &amp; </w:t>
            </w:r>
            <w:proofErr w:type="gramStart"/>
            <w:r w:rsidRPr="004E5BB9">
              <w:rPr>
                <w:b/>
                <w:bCs/>
              </w:rPr>
              <w:t>N</w:t>
            </w:r>
            <w:r w:rsidRPr="004E5BB9">
              <w:rPr>
                <w:b/>
                <w:bCs/>
                <w:vertAlign w:val="subscript"/>
              </w:rPr>
              <w:t>TA,SL</w:t>
            </w:r>
            <w:proofErr w:type="gramEnd"/>
            <w:r w:rsidRPr="004E5BB9">
              <w:rPr>
                <w:b/>
                <w:bCs/>
              </w:rPr>
              <w:t xml:space="preserve"> when NR Cell is configured as synchronization reference source</w:t>
            </w:r>
          </w:p>
          <w:p w14:paraId="26A33567" w14:textId="77777777" w:rsidR="004E5BB9" w:rsidRPr="004E5BB9" w:rsidRDefault="004E5BB9" w:rsidP="004E5BB9">
            <w:pPr>
              <w:pStyle w:val="af4"/>
              <w:numPr>
                <w:ilvl w:val="0"/>
                <w:numId w:val="42"/>
              </w:numPr>
              <w:overflowPunct w:val="0"/>
              <w:autoSpaceDE w:val="0"/>
              <w:autoSpaceDN w:val="0"/>
              <w:adjustRightInd w:val="0"/>
              <w:spacing w:after="180" w:line="259" w:lineRule="auto"/>
              <w:contextualSpacing w:val="0"/>
              <w:jc w:val="both"/>
              <w:textAlignment w:val="baseline"/>
              <w:rPr>
                <w:rFonts w:eastAsia="Malgun Gothic"/>
                <w:sz w:val="20"/>
                <w:szCs w:val="18"/>
                <w:highlight w:val="green"/>
              </w:rPr>
            </w:pPr>
            <w:r w:rsidRPr="004E5BB9">
              <w:rPr>
                <w:rFonts w:eastAsia="Malgun Gothic"/>
                <w:sz w:val="20"/>
                <w:szCs w:val="18"/>
                <w:highlight w:val="green"/>
              </w:rPr>
              <w:t xml:space="preserve">Consider that SL </w:t>
            </w:r>
            <w:proofErr w:type="spellStart"/>
            <w:r w:rsidRPr="004E5BB9">
              <w:rPr>
                <w:rFonts w:eastAsia="Malgun Gothic"/>
                <w:sz w:val="20"/>
                <w:szCs w:val="18"/>
                <w:highlight w:val="green"/>
              </w:rPr>
              <w:t>NTA_offset</w:t>
            </w:r>
            <w:proofErr w:type="spellEnd"/>
            <w:r w:rsidRPr="004E5BB9">
              <w:rPr>
                <w:rFonts w:eastAsia="Malgun Gothic"/>
                <w:sz w:val="20"/>
                <w:szCs w:val="18"/>
                <w:highlight w:val="green"/>
              </w:rPr>
              <w:t xml:space="preserve"> = UL </w:t>
            </w:r>
            <w:proofErr w:type="spellStart"/>
            <w:r w:rsidRPr="004E5BB9">
              <w:rPr>
                <w:rFonts w:eastAsia="Malgun Gothic"/>
                <w:sz w:val="20"/>
                <w:szCs w:val="18"/>
                <w:highlight w:val="green"/>
              </w:rPr>
              <w:t>NTA_</w:t>
            </w:r>
            <w:proofErr w:type="gramStart"/>
            <w:r w:rsidRPr="004E5BB9">
              <w:rPr>
                <w:rFonts w:eastAsia="Malgun Gothic"/>
                <w:sz w:val="20"/>
                <w:szCs w:val="18"/>
                <w:highlight w:val="green"/>
              </w:rPr>
              <w:t>offset</w:t>
            </w:r>
            <w:proofErr w:type="spellEnd"/>
            <w:r w:rsidRPr="004E5BB9">
              <w:rPr>
                <w:rFonts w:eastAsia="Malgun Gothic"/>
                <w:sz w:val="20"/>
                <w:szCs w:val="18"/>
                <w:highlight w:val="green"/>
              </w:rPr>
              <w:t xml:space="preserve">  &amp;</w:t>
            </w:r>
            <w:proofErr w:type="gramEnd"/>
            <w:r w:rsidRPr="004E5BB9">
              <w:rPr>
                <w:rFonts w:eastAsia="Malgun Gothic"/>
                <w:sz w:val="20"/>
                <w:szCs w:val="18"/>
                <w:highlight w:val="green"/>
              </w:rPr>
              <w:t xml:space="preserve"> NTA,SL = 0</w:t>
            </w:r>
          </w:p>
          <w:p w14:paraId="5E446EE8" w14:textId="77777777" w:rsidR="004E5BB9" w:rsidRPr="004E5BB9" w:rsidRDefault="004E5BB9" w:rsidP="004E5BB9">
            <w:pPr>
              <w:rPr>
                <w:b/>
                <w:bCs/>
              </w:rPr>
            </w:pPr>
            <w:r w:rsidRPr="004E5BB9">
              <w:rPr>
                <w:b/>
                <w:bCs/>
              </w:rPr>
              <w:t>WF – 1.2.1 Scheduling restriction calculation when switching TDM based intra-band con-current SL operation</w:t>
            </w:r>
          </w:p>
          <w:p w14:paraId="2A90DA9B" w14:textId="77777777" w:rsidR="004E5BB9" w:rsidRPr="004E5BB9" w:rsidRDefault="004E5BB9" w:rsidP="004E5BB9">
            <w:pPr>
              <w:pStyle w:val="af4"/>
              <w:numPr>
                <w:ilvl w:val="0"/>
                <w:numId w:val="43"/>
              </w:numPr>
              <w:overflowPunct w:val="0"/>
              <w:autoSpaceDE w:val="0"/>
              <w:autoSpaceDN w:val="0"/>
              <w:adjustRightInd w:val="0"/>
              <w:spacing w:after="180" w:line="259" w:lineRule="auto"/>
              <w:contextualSpacing w:val="0"/>
              <w:jc w:val="both"/>
              <w:textAlignment w:val="baseline"/>
              <w:rPr>
                <w:i/>
                <w:sz w:val="20"/>
                <w:szCs w:val="18"/>
                <w:highlight w:val="green"/>
                <w:lang w:eastAsia="zh-CN"/>
              </w:rPr>
            </w:pPr>
            <w:r w:rsidRPr="004E5BB9">
              <w:rPr>
                <w:rFonts w:eastAsia="宋体"/>
                <w:sz w:val="20"/>
                <w:szCs w:val="18"/>
                <w:highlight w:val="green"/>
                <w:lang w:eastAsia="zh-CN"/>
              </w:rPr>
              <w:t xml:space="preserve">Define the scheduling </w:t>
            </w:r>
            <w:r w:rsidRPr="004E5BB9">
              <w:rPr>
                <w:rFonts w:eastAsia="Malgun Gothic"/>
                <w:sz w:val="20"/>
                <w:szCs w:val="18"/>
                <w:highlight w:val="green"/>
              </w:rPr>
              <w:t>availability requirements based on one slot</w:t>
            </w:r>
            <w:r w:rsidRPr="004E5BB9">
              <w:rPr>
                <w:rFonts w:eastAsia="宋体"/>
                <w:sz w:val="20"/>
                <w:szCs w:val="18"/>
                <w:highlight w:val="green"/>
                <w:lang w:eastAsia="zh-CN"/>
              </w:rPr>
              <w:t xml:space="preserve"> as baseline</w:t>
            </w:r>
          </w:p>
          <w:p w14:paraId="121F24E3" w14:textId="77777777" w:rsidR="004E5BB9" w:rsidRPr="004E5BB9" w:rsidRDefault="004E5BB9" w:rsidP="004E5BB9">
            <w:pPr>
              <w:pStyle w:val="af4"/>
              <w:numPr>
                <w:ilvl w:val="1"/>
                <w:numId w:val="42"/>
              </w:numPr>
              <w:overflowPunct w:val="0"/>
              <w:autoSpaceDE w:val="0"/>
              <w:autoSpaceDN w:val="0"/>
              <w:adjustRightInd w:val="0"/>
              <w:spacing w:after="180" w:line="259" w:lineRule="auto"/>
              <w:contextualSpacing w:val="0"/>
              <w:jc w:val="both"/>
              <w:textAlignment w:val="baseline"/>
              <w:rPr>
                <w:rFonts w:eastAsia="Malgun Gothic"/>
                <w:sz w:val="20"/>
                <w:szCs w:val="18"/>
                <w:highlight w:val="green"/>
              </w:rPr>
            </w:pPr>
            <w:r w:rsidRPr="004E5BB9">
              <w:rPr>
                <w:rFonts w:eastAsia="Malgun Gothic"/>
                <w:sz w:val="20"/>
                <w:szCs w:val="18"/>
                <w:highlight w:val="green"/>
              </w:rPr>
              <w:t xml:space="preserve">If </w:t>
            </w:r>
            <w:r w:rsidRPr="004E5BB9">
              <w:rPr>
                <w:sz w:val="20"/>
                <w:szCs w:val="18"/>
                <w:highlight w:val="green"/>
                <w:lang w:eastAsia="zh-CN"/>
              </w:rPr>
              <w:t>RF’s decision on the switching time</w:t>
            </w:r>
            <w:r w:rsidRPr="004E5BB9">
              <w:rPr>
                <w:rFonts w:eastAsia="Malgun Gothic"/>
                <w:sz w:val="20"/>
                <w:szCs w:val="18"/>
                <w:highlight w:val="green"/>
              </w:rPr>
              <w:t xml:space="preserve"> impacts on it, it will be revisited.</w:t>
            </w:r>
          </w:p>
          <w:p w14:paraId="4FD6C1E6" w14:textId="77777777" w:rsidR="004E5BB9" w:rsidRPr="004E5BB9" w:rsidRDefault="004E5BB9" w:rsidP="004E5BB9">
            <w:pPr>
              <w:spacing w:after="0"/>
              <w:rPr>
                <w:rFonts w:eastAsia="Malgun Gothic"/>
                <w:sz w:val="18"/>
                <w:szCs w:val="18"/>
              </w:rPr>
            </w:pPr>
          </w:p>
          <w:p w14:paraId="7CD97F8D" w14:textId="77777777" w:rsidR="004E5BB9" w:rsidRPr="004E5BB9" w:rsidRDefault="004E5BB9" w:rsidP="004E5BB9">
            <w:pPr>
              <w:rPr>
                <w:b/>
                <w:bCs/>
                <w:lang w:val="en-US"/>
              </w:rPr>
            </w:pPr>
            <w:r w:rsidRPr="004E5BB9">
              <w:rPr>
                <w:b/>
                <w:bCs/>
              </w:rPr>
              <w:t>WF – 1.2.2 Scheduling restriction location when switching TDM based intra-band con-current SL operation</w:t>
            </w:r>
          </w:p>
          <w:p w14:paraId="5E648436" w14:textId="77777777" w:rsidR="004E5BB9" w:rsidRPr="004E5BB9" w:rsidRDefault="004E5BB9" w:rsidP="004E5BB9">
            <w:pPr>
              <w:pStyle w:val="af4"/>
              <w:numPr>
                <w:ilvl w:val="0"/>
                <w:numId w:val="42"/>
              </w:numPr>
              <w:spacing w:after="120" w:line="259" w:lineRule="auto"/>
              <w:contextualSpacing w:val="0"/>
              <w:jc w:val="both"/>
              <w:rPr>
                <w:i/>
                <w:sz w:val="20"/>
                <w:szCs w:val="18"/>
                <w:highlight w:val="green"/>
                <w:lang w:eastAsia="zh-CN"/>
              </w:rPr>
            </w:pPr>
            <w:r w:rsidRPr="004E5BB9">
              <w:rPr>
                <w:rFonts w:eastAsia="MS Mincho"/>
                <w:bCs/>
                <w:sz w:val="20"/>
                <w:szCs w:val="18"/>
                <w:highlight w:val="green"/>
                <w:lang w:eastAsia="ja-JP" w:bidi="hi-IN"/>
              </w:rPr>
              <w:t>R</w:t>
            </w:r>
            <w:r w:rsidRPr="004E5BB9">
              <w:rPr>
                <w:rFonts w:eastAsia="宋体"/>
                <w:sz w:val="20"/>
                <w:szCs w:val="18"/>
                <w:highlight w:val="green"/>
              </w:rPr>
              <w:t>euse the principle defined in section 12.9.1 of TS38.133 for transmission switching between SL and Uu</w:t>
            </w:r>
            <w:r w:rsidRPr="004E5BB9">
              <w:rPr>
                <w:rFonts w:eastAsia="MS Mincho"/>
                <w:bCs/>
                <w:iCs/>
                <w:sz w:val="20"/>
                <w:szCs w:val="18"/>
                <w:highlight w:val="green"/>
                <w:lang w:eastAsia="zh-CN"/>
              </w:rPr>
              <w:t xml:space="preserve"> (No priority rules in RRM requirements, which are specified by covering all possible cases)</w:t>
            </w:r>
            <w:r w:rsidRPr="004E5BB9">
              <w:rPr>
                <w:rFonts w:eastAsia="宋体"/>
                <w:sz w:val="20"/>
                <w:szCs w:val="18"/>
                <w:highlight w:val="green"/>
                <w:lang w:eastAsia="zh-CN"/>
              </w:rPr>
              <w:t xml:space="preserve"> </w:t>
            </w:r>
          </w:p>
          <w:p w14:paraId="5130E9E0" w14:textId="77777777" w:rsidR="004E5BB9" w:rsidRPr="004E5BB9" w:rsidRDefault="004E5BB9" w:rsidP="004E5BB9"/>
          <w:p w14:paraId="5C89238B" w14:textId="77777777" w:rsidR="004E5BB9" w:rsidRPr="004E5BB9" w:rsidRDefault="004E5BB9" w:rsidP="004E5BB9">
            <w:pPr>
              <w:rPr>
                <w:b/>
                <w:bCs/>
              </w:rPr>
            </w:pPr>
            <w:r w:rsidRPr="004E5BB9">
              <w:rPr>
                <w:b/>
                <w:bCs/>
              </w:rPr>
              <w:t xml:space="preserve">WF – 1.3 Interruption on SL due to Uu BWP switch for FDM based intra-band con-current SL operation </w:t>
            </w:r>
          </w:p>
          <w:p w14:paraId="7D6A9AD8" w14:textId="77777777" w:rsidR="004E5BB9" w:rsidRPr="008A1B07" w:rsidRDefault="004E5BB9" w:rsidP="004E5BB9">
            <w:pPr>
              <w:pStyle w:val="af4"/>
              <w:numPr>
                <w:ilvl w:val="1"/>
                <w:numId w:val="44"/>
              </w:numPr>
              <w:spacing w:after="120" w:line="252" w:lineRule="auto"/>
              <w:contextualSpacing w:val="0"/>
              <w:rPr>
                <w:bCs/>
                <w:sz w:val="20"/>
                <w:szCs w:val="18"/>
                <w:highlight w:val="green"/>
              </w:rPr>
            </w:pPr>
            <w:r w:rsidRPr="008A1B07">
              <w:rPr>
                <w:sz w:val="20"/>
                <w:szCs w:val="18"/>
                <w:highlight w:val="green"/>
                <w:lang w:eastAsia="en-GB"/>
              </w:rPr>
              <w:t>Interruption on SL due to Uu BWP switch for FDM based intra-band con-current SL operation</w:t>
            </w:r>
            <w:r w:rsidRPr="008A1B07">
              <w:rPr>
                <w:bCs/>
                <w:sz w:val="20"/>
                <w:szCs w:val="18"/>
                <w:highlight w:val="green"/>
              </w:rPr>
              <w:t xml:space="preserve"> </w:t>
            </w:r>
          </w:p>
          <w:p w14:paraId="4CE517F9" w14:textId="0FDFB3BF" w:rsidR="004E5BB9" w:rsidRPr="00B87C06" w:rsidRDefault="004E5BB9" w:rsidP="004E5BB9">
            <w:pPr>
              <w:pStyle w:val="af4"/>
              <w:numPr>
                <w:ilvl w:val="2"/>
                <w:numId w:val="44"/>
              </w:numPr>
              <w:spacing w:after="120" w:line="252" w:lineRule="auto"/>
              <w:contextualSpacing w:val="0"/>
              <w:rPr>
                <w:szCs w:val="22"/>
              </w:rPr>
            </w:pPr>
            <w:r w:rsidRPr="004E5BB9">
              <w:rPr>
                <w:bCs/>
                <w:sz w:val="20"/>
                <w:szCs w:val="18"/>
                <w:highlight w:val="green"/>
              </w:rPr>
              <w:t>Define interruption similar to the interruption of NR intra-band CA/DC</w:t>
            </w:r>
          </w:p>
        </w:tc>
      </w:tr>
    </w:tbl>
    <w:p w14:paraId="6FC1710D" w14:textId="3071BAC1" w:rsidR="0055506E" w:rsidRPr="001D2FBF" w:rsidRDefault="008137D8" w:rsidP="00BB0A7A">
      <w:pPr>
        <w:spacing w:before="120" w:after="0"/>
        <w:rPr>
          <w:sz w:val="22"/>
          <w:szCs w:val="22"/>
          <w:lang w:val="en-US"/>
        </w:rPr>
      </w:pPr>
      <w:r>
        <w:rPr>
          <w:sz w:val="22"/>
          <w:szCs w:val="22"/>
          <w:lang w:val="en-US"/>
        </w:rPr>
        <w:t>We provided our initial views on RRM requirements</w:t>
      </w:r>
      <w:r w:rsidR="001A143C">
        <w:rPr>
          <w:sz w:val="22"/>
          <w:szCs w:val="22"/>
          <w:lang w:val="en-US"/>
        </w:rPr>
        <w:t xml:space="preserve"> related to new operation scenarios</w:t>
      </w:r>
      <w:r>
        <w:rPr>
          <w:sz w:val="22"/>
          <w:szCs w:val="22"/>
          <w:lang w:val="en-US"/>
        </w:rPr>
        <w:t xml:space="preserve"> for sidelink enhancement</w:t>
      </w:r>
      <w:r w:rsidR="008B1F08">
        <w:rPr>
          <w:sz w:val="22"/>
          <w:szCs w:val="22"/>
          <w:lang w:val="en-US"/>
        </w:rPr>
        <w:t xml:space="preserve"> in the </w:t>
      </w:r>
      <w:r w:rsidR="000A204B">
        <w:rPr>
          <w:sz w:val="22"/>
          <w:szCs w:val="22"/>
          <w:lang w:val="en-US"/>
        </w:rPr>
        <w:t>previous</w:t>
      </w:r>
      <w:r w:rsidR="008B1F08">
        <w:rPr>
          <w:sz w:val="22"/>
          <w:szCs w:val="22"/>
          <w:lang w:val="en-US"/>
        </w:rPr>
        <w:t xml:space="preserve"> meeting</w:t>
      </w:r>
      <w:r w:rsidR="001375DA">
        <w:rPr>
          <w:sz w:val="22"/>
          <w:szCs w:val="22"/>
          <w:lang w:val="en-US"/>
        </w:rPr>
        <w:t>s</w:t>
      </w:r>
      <w:r w:rsidR="001A143C">
        <w:rPr>
          <w:sz w:val="22"/>
          <w:szCs w:val="22"/>
          <w:lang w:val="en-US"/>
        </w:rPr>
        <w:t xml:space="preserve"> [2, 3, 4]</w:t>
      </w:r>
      <w:r w:rsidR="008B1F08">
        <w:rPr>
          <w:sz w:val="22"/>
          <w:szCs w:val="22"/>
          <w:lang w:val="en-US"/>
        </w:rPr>
        <w:t xml:space="preserve">. </w:t>
      </w:r>
      <w:r w:rsidR="00CF5BC2">
        <w:rPr>
          <w:sz w:val="22"/>
          <w:szCs w:val="22"/>
          <w:lang w:val="en-US"/>
        </w:rPr>
        <w:t>In this contribution, we</w:t>
      </w:r>
      <w:r w:rsidR="008B1F08">
        <w:rPr>
          <w:sz w:val="22"/>
          <w:szCs w:val="22"/>
          <w:lang w:val="en-US"/>
        </w:rPr>
        <w:t xml:space="preserve"> further </w:t>
      </w:r>
      <w:r w:rsidR="00CF5BC2">
        <w:rPr>
          <w:sz w:val="22"/>
          <w:szCs w:val="22"/>
          <w:lang w:val="en-US"/>
        </w:rPr>
        <w:t xml:space="preserve">provide our views on </w:t>
      </w:r>
      <w:r w:rsidR="002139E9">
        <w:rPr>
          <w:sz w:val="22"/>
          <w:szCs w:val="22"/>
          <w:lang w:val="en-US"/>
        </w:rPr>
        <w:t xml:space="preserve">remaining issues on </w:t>
      </w:r>
      <w:r w:rsidR="00177F40">
        <w:rPr>
          <w:sz w:val="22"/>
          <w:szCs w:val="22"/>
          <w:lang w:val="en-US"/>
        </w:rPr>
        <w:t>RRM requirements</w:t>
      </w:r>
      <w:r w:rsidR="000E5B11">
        <w:rPr>
          <w:sz w:val="22"/>
          <w:szCs w:val="22"/>
          <w:lang w:val="en-US"/>
        </w:rPr>
        <w:t xml:space="preserve"> </w:t>
      </w:r>
      <w:r w:rsidR="002139E9">
        <w:rPr>
          <w:sz w:val="22"/>
          <w:szCs w:val="22"/>
          <w:lang w:val="en-US"/>
        </w:rPr>
        <w:t>for</w:t>
      </w:r>
      <w:r w:rsidR="000A204B">
        <w:rPr>
          <w:sz w:val="22"/>
          <w:szCs w:val="22"/>
          <w:lang w:val="en-US"/>
        </w:rPr>
        <w:t xml:space="preserve"> intra-band con-current V2X operation </w:t>
      </w:r>
      <w:r w:rsidR="00177F40">
        <w:rPr>
          <w:sz w:val="22"/>
          <w:szCs w:val="22"/>
          <w:lang w:val="en-US"/>
        </w:rPr>
        <w:t xml:space="preserve">for </w:t>
      </w:r>
      <w:r w:rsidR="000E5B11">
        <w:rPr>
          <w:sz w:val="22"/>
          <w:szCs w:val="22"/>
          <w:lang w:val="en-US"/>
        </w:rPr>
        <w:t xml:space="preserve">R17 NR </w:t>
      </w:r>
      <w:r w:rsidR="00DB25E4">
        <w:rPr>
          <w:sz w:val="22"/>
          <w:szCs w:val="22"/>
          <w:lang w:val="en-US"/>
        </w:rPr>
        <w:t>sidelink</w:t>
      </w:r>
      <w:r w:rsidR="000E5B11">
        <w:rPr>
          <w:sz w:val="22"/>
          <w:szCs w:val="22"/>
          <w:lang w:val="en-US"/>
        </w:rPr>
        <w:t xml:space="preserve"> enhancement</w:t>
      </w:r>
      <w:r w:rsidR="000A204B">
        <w:rPr>
          <w:sz w:val="22"/>
          <w:szCs w:val="22"/>
          <w:lang w:val="en-US"/>
        </w:rPr>
        <w:t>s</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4FBFF563" w14:textId="77777777" w:rsidR="008E58D9" w:rsidRPr="00C155EF" w:rsidRDefault="008E58D9" w:rsidP="008E58D9">
      <w:pPr>
        <w:spacing w:before="240" w:after="0"/>
        <w:rPr>
          <w:sz w:val="22"/>
          <w:szCs w:val="22"/>
          <w:lang w:eastAsia="zh-CN"/>
        </w:rPr>
      </w:pPr>
      <w:r w:rsidRPr="00CB25A8">
        <w:rPr>
          <w:sz w:val="22"/>
          <w:szCs w:val="22"/>
          <w:lang w:eastAsia="zh-CN"/>
        </w:rPr>
        <w:t xml:space="preserve">In Rel-16 NR V2X, </w:t>
      </w:r>
      <w:r>
        <w:rPr>
          <w:rFonts w:hint="eastAsia"/>
          <w:sz w:val="22"/>
          <w:szCs w:val="22"/>
          <w:lang w:eastAsia="zh-CN"/>
        </w:rPr>
        <w:t>th</w:t>
      </w:r>
      <w:r>
        <w:rPr>
          <w:sz w:val="22"/>
          <w:szCs w:val="22"/>
          <w:lang w:eastAsia="zh-CN"/>
        </w:rPr>
        <w:t xml:space="preserve">e RRM requirements are specified for </w:t>
      </w:r>
      <w:r w:rsidRPr="00C155EF">
        <w:rPr>
          <w:sz w:val="22"/>
          <w:szCs w:val="22"/>
          <w:lang w:eastAsia="zh-CN"/>
        </w:rPr>
        <w:t xml:space="preserve">V2X SL operation on a V2X carrier which is dedicated to only V2X SL operation and configured with only a </w:t>
      </w:r>
      <w:proofErr w:type="spellStart"/>
      <w:r w:rsidRPr="00C155EF">
        <w:rPr>
          <w:sz w:val="22"/>
          <w:szCs w:val="22"/>
          <w:lang w:eastAsia="zh-CN"/>
        </w:rPr>
        <w:t>PCell</w:t>
      </w:r>
      <w:proofErr w:type="spellEnd"/>
      <w:r w:rsidRPr="00C155EF">
        <w:rPr>
          <w:sz w:val="22"/>
          <w:szCs w:val="22"/>
          <w:lang w:eastAsia="zh-CN"/>
        </w:rPr>
        <w:t xml:space="preserve"> on WAN carrier.</w:t>
      </w:r>
      <w:r>
        <w:rPr>
          <w:sz w:val="22"/>
          <w:szCs w:val="22"/>
          <w:lang w:eastAsia="zh-CN"/>
        </w:rPr>
        <w:t xml:space="preserve"> Only inter-band con-current operation of V2X SL and Uu are supported.</w:t>
      </w:r>
    </w:p>
    <w:p w14:paraId="7C30E425" w14:textId="4E137019" w:rsidR="005E10C3" w:rsidRDefault="004C262C" w:rsidP="00C155EF">
      <w:pPr>
        <w:spacing w:before="240" w:after="0"/>
        <w:rPr>
          <w:sz w:val="22"/>
          <w:szCs w:val="22"/>
          <w:lang w:eastAsia="zh-CN"/>
        </w:rPr>
      </w:pPr>
      <w:r>
        <w:rPr>
          <w:sz w:val="22"/>
          <w:szCs w:val="22"/>
          <w:lang w:eastAsia="zh-CN"/>
        </w:rPr>
        <w:t xml:space="preserve">Intra-band con-current sidelink operation in a licensed band are supported in Rel-17. Following scenarios could be supported. </w:t>
      </w:r>
    </w:p>
    <w:tbl>
      <w:tblPr>
        <w:tblStyle w:val="af6"/>
        <w:tblW w:w="0" w:type="auto"/>
        <w:tblLook w:val="04A0" w:firstRow="1" w:lastRow="0" w:firstColumn="1" w:lastColumn="0" w:noHBand="0" w:noVBand="1"/>
      </w:tblPr>
      <w:tblGrid>
        <w:gridCol w:w="9629"/>
      </w:tblGrid>
      <w:tr w:rsidR="00165ED0" w:rsidRPr="00165ED0" w14:paraId="74769A96" w14:textId="77777777" w:rsidTr="00165ED0">
        <w:tc>
          <w:tcPr>
            <w:tcW w:w="9629" w:type="dxa"/>
          </w:tcPr>
          <w:p w14:paraId="6B287605" w14:textId="7EE5D6E7" w:rsidR="00D03AF4" w:rsidRDefault="00D03AF4" w:rsidP="00D03AF4">
            <w:pPr>
              <w:numPr>
                <w:ilvl w:val="0"/>
                <w:numId w:val="28"/>
              </w:numPr>
              <w:spacing w:after="0"/>
              <w:rPr>
                <w:i/>
                <w:iCs/>
                <w:sz w:val="22"/>
                <w:szCs w:val="22"/>
                <w:lang w:val="en-US" w:eastAsia="zh-CN"/>
              </w:rPr>
            </w:pPr>
            <w:r w:rsidRPr="00D03AF4">
              <w:rPr>
                <w:i/>
                <w:iCs/>
                <w:sz w:val="22"/>
                <w:szCs w:val="22"/>
                <w:lang w:val="en-US" w:eastAsia="zh-CN"/>
              </w:rPr>
              <w:t>Focus on intra-band con-current V2X operation with adjacent carrier for TDD band and deprioritize FDD band. FDD band can be studied once operator has request.</w:t>
            </w:r>
          </w:p>
          <w:p w14:paraId="4DF2BE2D" w14:textId="439B95BD" w:rsidR="0020470B" w:rsidRPr="007A7174" w:rsidRDefault="009534B5" w:rsidP="004C262C">
            <w:pPr>
              <w:numPr>
                <w:ilvl w:val="0"/>
                <w:numId w:val="28"/>
              </w:numPr>
              <w:tabs>
                <w:tab w:val="num" w:pos="1440"/>
              </w:tabs>
              <w:spacing w:after="0"/>
              <w:rPr>
                <w:sz w:val="22"/>
                <w:szCs w:val="22"/>
                <w:lang w:val="en-US" w:eastAsia="zh-CN"/>
              </w:rPr>
            </w:pPr>
            <w:r w:rsidRPr="009534B5">
              <w:rPr>
                <w:i/>
                <w:iCs/>
                <w:sz w:val="22"/>
                <w:szCs w:val="22"/>
                <w:lang w:val="en-US" w:eastAsia="zh-CN"/>
              </w:rPr>
              <w:t>Prioritize the scenario for Uu and SL in both the same carrier and different carrier for intra-band V2X operation (TDM).</w:t>
            </w:r>
          </w:p>
        </w:tc>
      </w:tr>
    </w:tbl>
    <w:p w14:paraId="1F32A0A4" w14:textId="12FE6057" w:rsidR="003C583E" w:rsidRPr="0070731C" w:rsidRDefault="003C583E" w:rsidP="003C583E">
      <w:pPr>
        <w:spacing w:before="240" w:after="0"/>
        <w:rPr>
          <w:b/>
          <w:bCs/>
          <w:i/>
          <w:iCs/>
          <w:sz w:val="22"/>
          <w:szCs w:val="22"/>
          <w:u w:val="single"/>
          <w:lang w:eastAsia="zh-CN"/>
        </w:rPr>
      </w:pPr>
      <w:r>
        <w:rPr>
          <w:b/>
          <w:bCs/>
          <w:i/>
          <w:iCs/>
          <w:sz w:val="22"/>
          <w:szCs w:val="22"/>
          <w:u w:val="single"/>
          <w:lang w:eastAsia="zh-CN"/>
        </w:rPr>
        <w:lastRenderedPageBreak/>
        <w:t>Scheduling availability</w:t>
      </w:r>
    </w:p>
    <w:p w14:paraId="77C54995" w14:textId="629E83E4" w:rsidR="00E304DD" w:rsidRDefault="00E304DD" w:rsidP="00B823CA">
      <w:pPr>
        <w:spacing w:before="240" w:after="0"/>
        <w:rPr>
          <w:sz w:val="22"/>
          <w:szCs w:val="22"/>
          <w:lang w:eastAsia="zh-CN"/>
        </w:rPr>
      </w:pPr>
      <w:r>
        <w:rPr>
          <w:sz w:val="22"/>
          <w:szCs w:val="22"/>
          <w:lang w:eastAsia="zh-CN"/>
        </w:rPr>
        <w:t xml:space="preserve">For intra-band con-current sidelink TDM operation, the switching between NR SL and NR Uu would </w:t>
      </w:r>
      <w:r w:rsidR="00CD59F2">
        <w:rPr>
          <w:sz w:val="22"/>
          <w:szCs w:val="22"/>
          <w:lang w:eastAsia="zh-CN"/>
        </w:rPr>
        <w:t>lead to</w:t>
      </w:r>
      <w:r>
        <w:rPr>
          <w:sz w:val="22"/>
          <w:szCs w:val="22"/>
          <w:lang w:eastAsia="zh-CN"/>
        </w:rPr>
        <w:t xml:space="preserve"> scheduling availability from RRM requirements perspective</w:t>
      </w:r>
      <w:r w:rsidR="00125205">
        <w:rPr>
          <w:sz w:val="22"/>
          <w:szCs w:val="22"/>
          <w:lang w:eastAsia="zh-CN"/>
        </w:rPr>
        <w:t xml:space="preserve"> due to switching timing is needed</w:t>
      </w:r>
      <w:r>
        <w:rPr>
          <w:sz w:val="22"/>
          <w:szCs w:val="22"/>
          <w:lang w:eastAsia="zh-CN"/>
        </w:rPr>
        <w:t>.</w:t>
      </w:r>
      <w:r w:rsidR="00436F1C">
        <w:rPr>
          <w:sz w:val="22"/>
          <w:szCs w:val="22"/>
          <w:lang w:eastAsia="zh-CN"/>
        </w:rPr>
        <w:t xml:space="preserve"> </w:t>
      </w:r>
      <w:r w:rsidR="00CD59F2">
        <w:rPr>
          <w:sz w:val="22"/>
          <w:szCs w:val="22"/>
          <w:lang w:eastAsia="zh-CN"/>
        </w:rPr>
        <w:t xml:space="preserve">In the last RRM session, it was agreed that </w:t>
      </w:r>
      <w:r w:rsidR="00CD59F2" w:rsidRPr="00D37022">
        <w:rPr>
          <w:sz w:val="22"/>
          <w:szCs w:val="22"/>
          <w:lang w:eastAsia="zh-CN"/>
        </w:rPr>
        <w:t xml:space="preserve">scheduling availability requirements </w:t>
      </w:r>
      <w:r w:rsidR="00CD59F2">
        <w:rPr>
          <w:sz w:val="22"/>
          <w:szCs w:val="22"/>
          <w:lang w:eastAsia="zh-CN"/>
        </w:rPr>
        <w:t xml:space="preserve">are </w:t>
      </w:r>
      <w:r w:rsidR="00CD59F2" w:rsidRPr="00D37022">
        <w:rPr>
          <w:sz w:val="22"/>
          <w:szCs w:val="22"/>
          <w:lang w:eastAsia="zh-CN"/>
        </w:rPr>
        <w:t>based on one slot as baseline</w:t>
      </w:r>
      <w:r w:rsidR="00CD59F2">
        <w:rPr>
          <w:sz w:val="22"/>
          <w:szCs w:val="22"/>
          <w:lang w:eastAsia="zh-CN"/>
        </w:rPr>
        <w:t>. It is also agreed to check if there would RF decision that may have impact on the assumption.</w:t>
      </w:r>
    </w:p>
    <w:p w14:paraId="55C71F44" w14:textId="76369FDC" w:rsidR="00D37022" w:rsidRDefault="00D37022" w:rsidP="00B823CA">
      <w:pPr>
        <w:spacing w:before="240" w:after="0"/>
        <w:rPr>
          <w:sz w:val="22"/>
          <w:szCs w:val="22"/>
          <w:lang w:eastAsia="zh-CN"/>
        </w:rPr>
      </w:pPr>
      <w:r>
        <w:rPr>
          <w:sz w:val="22"/>
          <w:szCs w:val="22"/>
          <w:lang w:eastAsia="zh-CN"/>
        </w:rPr>
        <w:t>In the last meeting, RF session proposals for switching length are as follows as captured in [5].</w:t>
      </w:r>
    </w:p>
    <w:tbl>
      <w:tblPr>
        <w:tblStyle w:val="af6"/>
        <w:tblW w:w="0" w:type="auto"/>
        <w:tblLook w:val="04A0" w:firstRow="1" w:lastRow="0" w:firstColumn="1" w:lastColumn="0" w:noHBand="0" w:noVBand="1"/>
      </w:tblPr>
      <w:tblGrid>
        <w:gridCol w:w="9629"/>
      </w:tblGrid>
      <w:tr w:rsidR="00436F1C" w14:paraId="067A5617" w14:textId="77777777" w:rsidTr="00D214A7">
        <w:tc>
          <w:tcPr>
            <w:tcW w:w="9629" w:type="dxa"/>
          </w:tcPr>
          <w:p w14:paraId="78CAAC81" w14:textId="77777777" w:rsidR="00210477" w:rsidRPr="00210477" w:rsidRDefault="00210477" w:rsidP="00210477">
            <w:pPr>
              <w:rPr>
                <w:b/>
                <w:i/>
                <w:iCs/>
                <w:u w:val="single"/>
                <w:lang w:eastAsia="ko-KR"/>
              </w:rPr>
            </w:pPr>
            <w:bookmarkStart w:id="4" w:name="OLE_LINK9"/>
            <w:bookmarkStart w:id="5" w:name="OLE_LINK10"/>
            <w:r w:rsidRPr="00210477">
              <w:rPr>
                <w:b/>
                <w:i/>
                <w:iCs/>
                <w:u w:val="single"/>
                <w:lang w:eastAsia="ko-KR"/>
              </w:rPr>
              <w:t>Issue 1-</w:t>
            </w:r>
            <w:r w:rsidRPr="00210477">
              <w:rPr>
                <w:rFonts w:hint="eastAsia"/>
                <w:b/>
                <w:i/>
                <w:iCs/>
                <w:u w:val="single"/>
                <w:lang w:eastAsia="ko-KR"/>
              </w:rPr>
              <w:t>1-3: Switching time for different carriers</w:t>
            </w:r>
          </w:p>
          <w:p w14:paraId="1248C8AD" w14:textId="77777777" w:rsidR="00210477" w:rsidRPr="00210477" w:rsidRDefault="00210477" w:rsidP="00210477">
            <w:pPr>
              <w:numPr>
                <w:ilvl w:val="0"/>
                <w:numId w:val="28"/>
              </w:numPr>
              <w:rPr>
                <w:i/>
                <w:iCs/>
              </w:rPr>
            </w:pPr>
            <w:r w:rsidRPr="00210477">
              <w:rPr>
                <w:i/>
                <w:iCs/>
              </w:rPr>
              <w:t>Proposals</w:t>
            </w:r>
          </w:p>
          <w:p w14:paraId="0D475969" w14:textId="77777777" w:rsidR="00210477" w:rsidRPr="00210477" w:rsidRDefault="00210477" w:rsidP="00210477">
            <w:pPr>
              <w:numPr>
                <w:ilvl w:val="1"/>
                <w:numId w:val="28"/>
              </w:numPr>
              <w:rPr>
                <w:i/>
                <w:iCs/>
              </w:rPr>
            </w:pPr>
            <w:r w:rsidRPr="00210477">
              <w:rPr>
                <w:rFonts w:hint="eastAsia"/>
                <w:i/>
                <w:iCs/>
              </w:rPr>
              <w:t>Option 1: RF switching time is 140us.</w:t>
            </w:r>
          </w:p>
          <w:p w14:paraId="053DCC58" w14:textId="77777777" w:rsidR="00210477" w:rsidRPr="00210477" w:rsidRDefault="00210477" w:rsidP="00210477">
            <w:pPr>
              <w:numPr>
                <w:ilvl w:val="1"/>
                <w:numId w:val="28"/>
              </w:numPr>
              <w:rPr>
                <w:i/>
                <w:iCs/>
              </w:rPr>
            </w:pPr>
            <w:r w:rsidRPr="00210477">
              <w:rPr>
                <w:rFonts w:hint="eastAsia"/>
                <w:i/>
                <w:iCs/>
              </w:rPr>
              <w:t>Option 2: T</w:t>
            </w:r>
            <w:r w:rsidRPr="00210477">
              <w:rPr>
                <w:i/>
                <w:iCs/>
              </w:rPr>
              <w:t xml:space="preserve">otal switching time equal to PUSCH preparation time for SL to Uu switching and PSSCH preparation time for Uu </w:t>
            </w:r>
            <w:r w:rsidRPr="00210477">
              <w:rPr>
                <w:rFonts w:hint="eastAsia"/>
                <w:i/>
                <w:iCs/>
              </w:rPr>
              <w:t xml:space="preserve">to SL switching </w:t>
            </w:r>
            <w:r w:rsidRPr="00210477">
              <w:rPr>
                <w:i/>
                <w:iCs/>
              </w:rPr>
              <w:t>+ RF switching time(140us) (R4-2117648)</w:t>
            </w:r>
          </w:p>
          <w:p w14:paraId="2ED4EC1D" w14:textId="77777777" w:rsidR="00210477" w:rsidRPr="00210477" w:rsidRDefault="00210477" w:rsidP="00210477">
            <w:pPr>
              <w:numPr>
                <w:ilvl w:val="0"/>
                <w:numId w:val="28"/>
              </w:numPr>
              <w:rPr>
                <w:i/>
                <w:iCs/>
              </w:rPr>
            </w:pPr>
            <w:r w:rsidRPr="00210477">
              <w:rPr>
                <w:rFonts w:hint="eastAsia"/>
                <w:i/>
                <w:iCs/>
              </w:rPr>
              <w:t>Observation</w:t>
            </w:r>
          </w:p>
          <w:p w14:paraId="3972EB74" w14:textId="77777777" w:rsidR="00210477" w:rsidRPr="00210477" w:rsidRDefault="00210477" w:rsidP="00210477">
            <w:pPr>
              <w:numPr>
                <w:ilvl w:val="1"/>
                <w:numId w:val="28"/>
              </w:numPr>
              <w:rPr>
                <w:i/>
                <w:iCs/>
              </w:rPr>
            </w:pPr>
            <w:r w:rsidRPr="00210477">
              <w:rPr>
                <w:rFonts w:hint="eastAsia"/>
                <w:i/>
                <w:iCs/>
              </w:rPr>
              <w:t xml:space="preserve">For LTE SL and NR LTE switching in ITS band, only RF retuning time is considered, </w:t>
            </w:r>
            <w:proofErr w:type="gramStart"/>
            <w:r w:rsidRPr="00210477">
              <w:rPr>
                <w:rFonts w:hint="eastAsia"/>
                <w:i/>
                <w:iCs/>
              </w:rPr>
              <w:t>i.e.</w:t>
            </w:r>
            <w:proofErr w:type="gramEnd"/>
            <w:r w:rsidRPr="00210477">
              <w:rPr>
                <w:rFonts w:hint="eastAsia"/>
                <w:i/>
                <w:iCs/>
              </w:rPr>
              <w:t xml:space="preserve"> 150us.</w:t>
            </w:r>
          </w:p>
          <w:p w14:paraId="08BF8F98" w14:textId="77777777" w:rsidR="00210477" w:rsidRPr="00210477" w:rsidRDefault="00210477" w:rsidP="00210477">
            <w:pPr>
              <w:numPr>
                <w:ilvl w:val="1"/>
                <w:numId w:val="28"/>
              </w:numPr>
              <w:rPr>
                <w:i/>
                <w:iCs/>
              </w:rPr>
            </w:pPr>
            <w:r w:rsidRPr="00210477">
              <w:rPr>
                <w:rFonts w:hint="eastAsia"/>
                <w:i/>
                <w:iCs/>
              </w:rPr>
              <w:t xml:space="preserve">One company would like to further check whether the RF switching time occurs after </w:t>
            </w:r>
            <w:r w:rsidRPr="00210477">
              <w:rPr>
                <w:i/>
                <w:iCs/>
              </w:rPr>
              <w:t xml:space="preserve">PSSCH/PUSCH preparation time </w:t>
            </w:r>
            <w:r w:rsidRPr="00210477">
              <w:rPr>
                <w:rFonts w:hint="eastAsia"/>
                <w:i/>
                <w:iCs/>
              </w:rPr>
              <w:t xml:space="preserve">or simultaneously with </w:t>
            </w:r>
            <w:r w:rsidRPr="00210477">
              <w:rPr>
                <w:i/>
                <w:iCs/>
              </w:rPr>
              <w:t>PSSCH/PUSCH preparation time</w:t>
            </w:r>
            <w:r w:rsidRPr="00210477">
              <w:rPr>
                <w:rFonts w:hint="eastAsia"/>
                <w:i/>
                <w:iCs/>
              </w:rPr>
              <w:t>.</w:t>
            </w:r>
          </w:p>
          <w:p w14:paraId="37F47484" w14:textId="77777777" w:rsidR="00210477" w:rsidRPr="00210477" w:rsidRDefault="00210477" w:rsidP="00210477">
            <w:pPr>
              <w:numPr>
                <w:ilvl w:val="0"/>
                <w:numId w:val="28"/>
              </w:numPr>
              <w:rPr>
                <w:i/>
                <w:iCs/>
              </w:rPr>
            </w:pPr>
            <w:r w:rsidRPr="00210477">
              <w:rPr>
                <w:i/>
                <w:iCs/>
              </w:rPr>
              <w:t>WF</w:t>
            </w:r>
          </w:p>
          <w:p w14:paraId="3826AB91" w14:textId="77777777" w:rsidR="00210477" w:rsidRPr="00210477" w:rsidRDefault="00210477" w:rsidP="00210477">
            <w:pPr>
              <w:numPr>
                <w:ilvl w:val="1"/>
                <w:numId w:val="28"/>
              </w:numPr>
              <w:rPr>
                <w:i/>
                <w:iCs/>
              </w:rPr>
            </w:pPr>
            <w:bookmarkStart w:id="6" w:name="OLE_LINK7"/>
            <w:bookmarkStart w:id="7" w:name="OLE_LINK8"/>
            <w:r w:rsidRPr="00210477">
              <w:rPr>
                <w:rFonts w:hint="eastAsia"/>
                <w:i/>
                <w:iCs/>
              </w:rPr>
              <w:t>RF switching time is different from PUSCH/PSSCH preparation time.</w:t>
            </w:r>
          </w:p>
          <w:p w14:paraId="0550C3F6" w14:textId="551FBC49" w:rsidR="003409C3" w:rsidRDefault="00210477" w:rsidP="003D0221">
            <w:pPr>
              <w:numPr>
                <w:ilvl w:val="1"/>
                <w:numId w:val="28"/>
              </w:numPr>
              <w:rPr>
                <w:sz w:val="22"/>
                <w:szCs w:val="22"/>
                <w:lang w:val="en-US" w:eastAsia="zh-CN"/>
              </w:rPr>
            </w:pPr>
            <w:r w:rsidRPr="00210477">
              <w:rPr>
                <w:rFonts w:hint="eastAsia"/>
                <w:i/>
                <w:iCs/>
              </w:rPr>
              <w:t xml:space="preserve">Further discuss whether the RF switching time occurs after </w:t>
            </w:r>
            <w:r w:rsidRPr="00210477">
              <w:rPr>
                <w:i/>
                <w:iCs/>
              </w:rPr>
              <w:t xml:space="preserve">PSSCH/PUSCH preparation time </w:t>
            </w:r>
            <w:r w:rsidRPr="00210477">
              <w:rPr>
                <w:rFonts w:hint="eastAsia"/>
                <w:i/>
                <w:iCs/>
              </w:rPr>
              <w:t xml:space="preserve">or simultaneously with </w:t>
            </w:r>
            <w:r w:rsidRPr="00210477">
              <w:rPr>
                <w:i/>
                <w:iCs/>
              </w:rPr>
              <w:t>PSSCH/PUSCH preparation time</w:t>
            </w:r>
            <w:r w:rsidRPr="00210477">
              <w:rPr>
                <w:rFonts w:hint="eastAsia"/>
                <w:i/>
                <w:iCs/>
              </w:rPr>
              <w:t>.</w:t>
            </w:r>
            <w:bookmarkEnd w:id="6"/>
            <w:bookmarkEnd w:id="7"/>
            <w:r w:rsidRPr="00210477">
              <w:rPr>
                <w:rFonts w:hint="eastAsia"/>
                <w:i/>
                <w:iCs/>
              </w:rPr>
              <w:t xml:space="preserve"> If RAN4 agree RF switching time is separate from </w:t>
            </w:r>
            <w:r w:rsidRPr="00210477">
              <w:rPr>
                <w:i/>
                <w:iCs/>
              </w:rPr>
              <w:t>preparation time and can occur either sequentially or simultaneously to the preparation time</w:t>
            </w:r>
            <w:r w:rsidRPr="00210477">
              <w:rPr>
                <w:rFonts w:hint="eastAsia"/>
                <w:i/>
                <w:iCs/>
              </w:rPr>
              <w:t xml:space="preserve">, the switching time, </w:t>
            </w:r>
            <w:proofErr w:type="gramStart"/>
            <w:r w:rsidRPr="00210477">
              <w:rPr>
                <w:rFonts w:hint="eastAsia"/>
                <w:i/>
                <w:iCs/>
              </w:rPr>
              <w:t>i.e.</w:t>
            </w:r>
            <w:proofErr w:type="gramEnd"/>
            <w:r w:rsidRPr="00210477">
              <w:rPr>
                <w:rFonts w:hint="eastAsia"/>
                <w:i/>
                <w:iCs/>
              </w:rPr>
              <w:t xml:space="preserve"> 140us can be agreed.</w:t>
            </w:r>
            <w:bookmarkEnd w:id="4"/>
            <w:bookmarkEnd w:id="5"/>
          </w:p>
        </w:tc>
      </w:tr>
    </w:tbl>
    <w:p w14:paraId="26BAA98E" w14:textId="3D1EFE03" w:rsidR="00593F8A" w:rsidRPr="001F1D54" w:rsidRDefault="00A6485C" w:rsidP="00B823CA">
      <w:pPr>
        <w:spacing w:before="240" w:after="0"/>
        <w:rPr>
          <w:sz w:val="22"/>
          <w:szCs w:val="22"/>
        </w:rPr>
      </w:pPr>
      <w:r w:rsidRPr="001F1D54">
        <w:rPr>
          <w:sz w:val="22"/>
          <w:szCs w:val="22"/>
          <w:lang w:eastAsia="zh-CN"/>
        </w:rPr>
        <w:t>So firstly</w:t>
      </w:r>
      <w:r w:rsidR="00045228" w:rsidRPr="001F1D54">
        <w:rPr>
          <w:sz w:val="22"/>
          <w:szCs w:val="22"/>
          <w:lang w:eastAsia="zh-CN"/>
        </w:rPr>
        <w:t xml:space="preserve">, it can be concluded </w:t>
      </w:r>
      <w:r w:rsidR="00256899" w:rsidRPr="001F1D54">
        <w:rPr>
          <w:sz w:val="22"/>
          <w:szCs w:val="22"/>
          <w:lang w:eastAsia="zh-CN"/>
        </w:rPr>
        <w:t xml:space="preserve">from conclusions in RF session </w:t>
      </w:r>
      <w:r w:rsidR="00045228" w:rsidRPr="001F1D54">
        <w:rPr>
          <w:sz w:val="22"/>
          <w:szCs w:val="22"/>
          <w:lang w:eastAsia="zh-CN"/>
        </w:rPr>
        <w:t xml:space="preserve">that </w:t>
      </w:r>
      <w:r w:rsidR="00256899" w:rsidRPr="001F1D54">
        <w:rPr>
          <w:sz w:val="22"/>
          <w:szCs w:val="22"/>
          <w:lang w:eastAsia="zh-CN"/>
        </w:rPr>
        <w:t xml:space="preserve">140us </w:t>
      </w:r>
      <w:r w:rsidR="00045228" w:rsidRPr="001F1D54">
        <w:rPr>
          <w:sz w:val="22"/>
          <w:szCs w:val="22"/>
        </w:rPr>
        <w:t xml:space="preserve">RF switching time could be </w:t>
      </w:r>
      <w:r w:rsidR="00256899" w:rsidRPr="001F1D54">
        <w:rPr>
          <w:sz w:val="22"/>
          <w:szCs w:val="22"/>
        </w:rPr>
        <w:t>agreeable</w:t>
      </w:r>
      <w:r w:rsidR="00045228" w:rsidRPr="001F1D54">
        <w:rPr>
          <w:sz w:val="22"/>
          <w:szCs w:val="22"/>
        </w:rPr>
        <w:t>.</w:t>
      </w:r>
      <w:r w:rsidR="00256899" w:rsidRPr="001F1D54">
        <w:rPr>
          <w:sz w:val="22"/>
          <w:szCs w:val="22"/>
        </w:rPr>
        <w:t xml:space="preserve"> The remaining issue is whether PUSCH/PSSCH preparation time </w:t>
      </w:r>
      <w:r w:rsidR="001F1D54" w:rsidRPr="001F1D54">
        <w:rPr>
          <w:sz w:val="22"/>
          <w:szCs w:val="22"/>
        </w:rPr>
        <w:t>should be included in total switching time or not.</w:t>
      </w:r>
    </w:p>
    <w:p w14:paraId="3BA8EBB2" w14:textId="0F0CD774" w:rsidR="00AF773D" w:rsidRDefault="00ED080F" w:rsidP="00B823CA">
      <w:pPr>
        <w:spacing w:before="240" w:after="0"/>
        <w:rPr>
          <w:sz w:val="22"/>
          <w:szCs w:val="22"/>
          <w:lang w:eastAsia="zh-CN"/>
        </w:rPr>
      </w:pPr>
      <w:r>
        <w:rPr>
          <w:sz w:val="22"/>
          <w:szCs w:val="22"/>
          <w:lang w:eastAsia="zh-CN"/>
        </w:rPr>
        <w:t xml:space="preserve">From RRM </w:t>
      </w:r>
      <w:r w:rsidR="001F1D54">
        <w:rPr>
          <w:sz w:val="22"/>
          <w:szCs w:val="22"/>
          <w:lang w:eastAsia="zh-CN"/>
        </w:rPr>
        <w:t xml:space="preserve">requirements </w:t>
      </w:r>
      <w:r>
        <w:rPr>
          <w:sz w:val="22"/>
          <w:szCs w:val="22"/>
          <w:lang w:eastAsia="zh-CN"/>
        </w:rPr>
        <w:t xml:space="preserve">perspective, </w:t>
      </w:r>
      <w:r w:rsidR="001F1D54">
        <w:rPr>
          <w:sz w:val="22"/>
          <w:szCs w:val="22"/>
          <w:lang w:eastAsia="zh-CN"/>
        </w:rPr>
        <w:t xml:space="preserve">we think PUSCH/PSSCH preparation time should be separated from RF switching time. The scheduling availability is due to RF switching from Uu to SL or from SL to Uu vice versa. </w:t>
      </w:r>
      <w:r w:rsidR="00786F0A">
        <w:rPr>
          <w:sz w:val="22"/>
          <w:szCs w:val="22"/>
          <w:lang w:eastAsia="zh-CN"/>
        </w:rPr>
        <w:t>The PUSCH/PSSCH preparation time</w:t>
      </w:r>
      <w:r w:rsidR="000179B0">
        <w:rPr>
          <w:sz w:val="22"/>
          <w:szCs w:val="22"/>
          <w:lang w:eastAsia="zh-CN"/>
        </w:rPr>
        <w:t xml:space="preserve">, which is started from </w:t>
      </w:r>
      <w:r w:rsidR="000179B0" w:rsidRPr="000179B0">
        <w:rPr>
          <w:sz w:val="22"/>
          <w:szCs w:val="22"/>
          <w:lang w:eastAsia="zh-CN"/>
        </w:rPr>
        <w:t xml:space="preserve">the end of the reception of the last symbol of the PDCCH carrying the DCI scheduling the </w:t>
      </w:r>
      <w:r w:rsidR="000179B0">
        <w:rPr>
          <w:sz w:val="22"/>
          <w:szCs w:val="22"/>
          <w:lang w:eastAsia="zh-CN"/>
        </w:rPr>
        <w:t>PUSCH/PUSSH,</w:t>
      </w:r>
      <w:r w:rsidR="00786F0A">
        <w:rPr>
          <w:sz w:val="22"/>
          <w:szCs w:val="22"/>
          <w:lang w:eastAsia="zh-CN"/>
        </w:rPr>
        <w:t xml:space="preserve"> has already be considered in UE PUSCH/PSSCH procedure time.</w:t>
      </w:r>
      <w:r w:rsidR="000179B0">
        <w:rPr>
          <w:sz w:val="22"/>
          <w:szCs w:val="22"/>
          <w:lang w:eastAsia="zh-CN"/>
        </w:rPr>
        <w:t xml:space="preserve"> </w:t>
      </w:r>
      <w:r w:rsidR="00C04AB4">
        <w:rPr>
          <w:sz w:val="22"/>
          <w:szCs w:val="22"/>
          <w:lang w:eastAsia="zh-CN"/>
        </w:rPr>
        <w:t>In our understanding, t</w:t>
      </w:r>
      <w:r w:rsidR="000179B0">
        <w:rPr>
          <w:sz w:val="22"/>
          <w:szCs w:val="22"/>
          <w:lang w:eastAsia="zh-CN"/>
        </w:rPr>
        <w:t xml:space="preserve">he scheduling availability is to </w:t>
      </w:r>
      <w:r w:rsidR="003E23BE">
        <w:rPr>
          <w:sz w:val="22"/>
          <w:szCs w:val="22"/>
          <w:lang w:eastAsia="zh-CN"/>
        </w:rPr>
        <w:t>give UE additional time</w:t>
      </w:r>
      <w:r w:rsidR="000179B0">
        <w:rPr>
          <w:sz w:val="22"/>
          <w:szCs w:val="22"/>
          <w:lang w:eastAsia="zh-CN"/>
        </w:rPr>
        <w:t xml:space="preserve"> </w:t>
      </w:r>
      <w:r w:rsidR="003E23BE">
        <w:rPr>
          <w:sz w:val="22"/>
          <w:szCs w:val="22"/>
          <w:lang w:eastAsia="zh-CN"/>
        </w:rPr>
        <w:t>for RF switching</w:t>
      </w:r>
      <w:r w:rsidR="000179B0">
        <w:rPr>
          <w:sz w:val="22"/>
          <w:szCs w:val="22"/>
          <w:lang w:eastAsia="zh-CN"/>
        </w:rPr>
        <w:t>.</w:t>
      </w:r>
      <w:r w:rsidR="00AF773D">
        <w:rPr>
          <w:sz w:val="22"/>
          <w:szCs w:val="22"/>
          <w:lang w:eastAsia="zh-CN"/>
        </w:rPr>
        <w:t xml:space="preserve"> Thus, the scheduling availability requirements are defined with one slot length</w:t>
      </w:r>
      <w:r w:rsidR="00C04AB4">
        <w:rPr>
          <w:sz w:val="22"/>
          <w:szCs w:val="22"/>
          <w:lang w:eastAsia="zh-CN"/>
        </w:rPr>
        <w:t xml:space="preserve"> by considering 140us RF switching time</w:t>
      </w:r>
      <w:r w:rsidR="00AF773D">
        <w:rPr>
          <w:sz w:val="22"/>
          <w:szCs w:val="22"/>
          <w:lang w:eastAsia="zh-CN"/>
        </w:rPr>
        <w:t>.</w:t>
      </w:r>
    </w:p>
    <w:p w14:paraId="3160EC49" w14:textId="1BEED5DA" w:rsidR="009C6490" w:rsidRDefault="009C6490" w:rsidP="009C649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AF773D">
        <w:rPr>
          <w:b/>
          <w:bCs/>
          <w:i/>
          <w:iCs/>
          <w:sz w:val="22"/>
          <w:szCs w:val="22"/>
          <w:lang w:eastAsia="zh-CN"/>
        </w:rPr>
        <w:t>1</w:t>
      </w:r>
      <w:r w:rsidRPr="009F22C0">
        <w:rPr>
          <w:b/>
          <w:bCs/>
          <w:i/>
          <w:iCs/>
          <w:sz w:val="22"/>
          <w:szCs w:val="22"/>
          <w:lang w:eastAsia="zh-CN"/>
        </w:rPr>
        <w:t>:</w:t>
      </w:r>
      <w:r w:rsidR="00AF773D">
        <w:rPr>
          <w:b/>
          <w:bCs/>
          <w:i/>
          <w:iCs/>
          <w:sz w:val="22"/>
          <w:szCs w:val="22"/>
          <w:lang w:eastAsia="zh-CN"/>
        </w:rPr>
        <w:t xml:space="preserve"> it is confirmed that</w:t>
      </w:r>
      <w:r w:rsidRPr="009F22C0">
        <w:rPr>
          <w:b/>
          <w:bCs/>
          <w:i/>
          <w:iCs/>
          <w:sz w:val="22"/>
          <w:szCs w:val="22"/>
          <w:lang w:eastAsia="zh-CN"/>
        </w:rPr>
        <w:t xml:space="preserve"> </w:t>
      </w:r>
      <w:r w:rsidR="006F22B7">
        <w:rPr>
          <w:b/>
          <w:bCs/>
          <w:i/>
          <w:iCs/>
          <w:sz w:val="22"/>
          <w:szCs w:val="22"/>
          <w:lang w:eastAsia="zh-CN"/>
        </w:rPr>
        <w:t>1 slot is restricted from scheduling when switching happens between</w:t>
      </w:r>
      <w:r>
        <w:rPr>
          <w:b/>
          <w:bCs/>
          <w:i/>
          <w:iCs/>
          <w:sz w:val="22"/>
          <w:szCs w:val="22"/>
          <w:lang w:eastAsia="zh-CN"/>
        </w:rPr>
        <w:t xml:space="preserve"> </w:t>
      </w:r>
      <w:r w:rsidR="006F22B7">
        <w:rPr>
          <w:b/>
          <w:bCs/>
          <w:i/>
          <w:iCs/>
          <w:sz w:val="22"/>
          <w:szCs w:val="22"/>
          <w:lang w:eastAsia="zh-CN"/>
        </w:rPr>
        <w:t xml:space="preserve">NR </w:t>
      </w:r>
      <w:r>
        <w:rPr>
          <w:b/>
          <w:bCs/>
          <w:i/>
          <w:iCs/>
          <w:sz w:val="22"/>
          <w:szCs w:val="22"/>
          <w:lang w:eastAsia="zh-CN"/>
        </w:rPr>
        <w:t xml:space="preserve">sidelink and </w:t>
      </w:r>
      <w:r w:rsidR="006F22B7">
        <w:rPr>
          <w:b/>
          <w:bCs/>
          <w:i/>
          <w:iCs/>
          <w:sz w:val="22"/>
          <w:szCs w:val="22"/>
          <w:lang w:eastAsia="zh-CN"/>
        </w:rPr>
        <w:t>NR</w:t>
      </w:r>
      <w:r>
        <w:rPr>
          <w:b/>
          <w:bCs/>
          <w:i/>
          <w:iCs/>
          <w:sz w:val="22"/>
          <w:szCs w:val="22"/>
          <w:lang w:eastAsia="zh-CN"/>
        </w:rPr>
        <w:t xml:space="preserve"> for TDM based intra-band con-current sidelink operation.</w:t>
      </w:r>
    </w:p>
    <w:p w14:paraId="5168BCE6" w14:textId="77777777" w:rsidR="003C583E" w:rsidRDefault="003C583E" w:rsidP="0073797A">
      <w:pPr>
        <w:spacing w:before="240" w:after="0"/>
        <w:rPr>
          <w:sz w:val="22"/>
          <w:szCs w:val="22"/>
          <w:lang w:eastAsia="zh-CN"/>
        </w:rPr>
      </w:pPr>
    </w:p>
    <w:p w14:paraId="06FA7398" w14:textId="51314CDC" w:rsidR="003C583E" w:rsidRPr="003C583E" w:rsidRDefault="003C583E" w:rsidP="0073797A">
      <w:pPr>
        <w:spacing w:before="240" w:after="0"/>
        <w:rPr>
          <w:b/>
          <w:bCs/>
          <w:i/>
          <w:iCs/>
          <w:sz w:val="22"/>
          <w:szCs w:val="22"/>
          <w:u w:val="single"/>
          <w:lang w:eastAsia="zh-CN"/>
        </w:rPr>
      </w:pPr>
      <w:r w:rsidRPr="00B87C06">
        <w:rPr>
          <w:b/>
          <w:bCs/>
          <w:i/>
          <w:iCs/>
          <w:sz w:val="22"/>
          <w:szCs w:val="22"/>
          <w:u w:val="single"/>
          <w:lang w:eastAsia="zh-CN"/>
        </w:rPr>
        <w:t>FDM based intra-band con-current SL operation</w:t>
      </w:r>
    </w:p>
    <w:p w14:paraId="587DF6B6" w14:textId="075CC764" w:rsidR="00B272DD" w:rsidRDefault="00B272DD" w:rsidP="0073797A">
      <w:pPr>
        <w:spacing w:before="240" w:after="0"/>
        <w:rPr>
          <w:sz w:val="22"/>
          <w:szCs w:val="22"/>
          <w:lang w:val="en-US" w:eastAsia="zh-CN"/>
        </w:rPr>
      </w:pPr>
      <w:r>
        <w:rPr>
          <w:sz w:val="22"/>
          <w:szCs w:val="22"/>
          <w:lang w:eastAsia="zh-CN"/>
        </w:rPr>
        <w:t xml:space="preserve">For FDM based intra-band con-current SL operation, it was agreed to </w:t>
      </w:r>
      <w:r w:rsidR="00C03088">
        <w:rPr>
          <w:sz w:val="22"/>
          <w:szCs w:val="22"/>
          <w:lang w:eastAsia="zh-CN"/>
        </w:rPr>
        <w:t>define</w:t>
      </w:r>
      <w:r>
        <w:rPr>
          <w:sz w:val="22"/>
          <w:szCs w:val="22"/>
          <w:lang w:eastAsia="zh-CN"/>
        </w:rPr>
        <w:t xml:space="preserve"> interruption</w:t>
      </w:r>
      <w:r w:rsidR="00C03088">
        <w:rPr>
          <w:sz w:val="22"/>
          <w:szCs w:val="22"/>
          <w:lang w:eastAsia="zh-CN"/>
        </w:rPr>
        <w:t xml:space="preserve"> requirements</w:t>
      </w:r>
      <w:r>
        <w:rPr>
          <w:sz w:val="22"/>
          <w:szCs w:val="22"/>
          <w:lang w:eastAsia="zh-CN"/>
        </w:rPr>
        <w:t xml:space="preserve"> on SL due to Uu BWP switch.</w:t>
      </w:r>
      <w:r w:rsidR="00C03088">
        <w:rPr>
          <w:sz w:val="22"/>
          <w:szCs w:val="22"/>
          <w:lang w:eastAsia="zh-CN"/>
        </w:rPr>
        <w:t xml:space="preserve"> </w:t>
      </w:r>
    </w:p>
    <w:tbl>
      <w:tblPr>
        <w:tblStyle w:val="af6"/>
        <w:tblW w:w="0" w:type="auto"/>
        <w:tblLook w:val="04A0" w:firstRow="1" w:lastRow="0" w:firstColumn="1" w:lastColumn="0" w:noHBand="0" w:noVBand="1"/>
      </w:tblPr>
      <w:tblGrid>
        <w:gridCol w:w="9629"/>
      </w:tblGrid>
      <w:tr w:rsidR="00A8339D" w14:paraId="73D75A47" w14:textId="77777777" w:rsidTr="00A8339D">
        <w:tc>
          <w:tcPr>
            <w:tcW w:w="9629" w:type="dxa"/>
          </w:tcPr>
          <w:p w14:paraId="27AF3BC6" w14:textId="77777777" w:rsidR="00A8339D" w:rsidRPr="00DA7B84" w:rsidRDefault="00A8339D" w:rsidP="00A8339D">
            <w:pPr>
              <w:rPr>
                <w:b/>
                <w:bCs/>
                <w:sz w:val="22"/>
                <w:szCs w:val="22"/>
              </w:rPr>
            </w:pPr>
            <w:r w:rsidRPr="00DA7B84">
              <w:rPr>
                <w:b/>
                <w:bCs/>
                <w:sz w:val="22"/>
                <w:szCs w:val="22"/>
              </w:rPr>
              <w:t xml:space="preserve">Interruption on SL due to Uu BWP switch for FDM based intra-band con-current SL operation </w:t>
            </w:r>
          </w:p>
          <w:p w14:paraId="0894D6A7" w14:textId="77777777" w:rsidR="00A8339D" w:rsidRPr="00A8339D" w:rsidRDefault="00A8339D" w:rsidP="00A8339D">
            <w:pPr>
              <w:pStyle w:val="af4"/>
              <w:numPr>
                <w:ilvl w:val="0"/>
                <w:numId w:val="46"/>
              </w:numPr>
              <w:rPr>
                <w:rFonts w:ascii="Times New Roman" w:hAnsi="Times New Roman"/>
                <w:szCs w:val="22"/>
                <w:lang w:eastAsia="zh-CN"/>
              </w:rPr>
            </w:pPr>
            <w:r w:rsidRPr="00A8339D">
              <w:rPr>
                <w:rFonts w:ascii="Times New Roman" w:hAnsi="Times New Roman"/>
                <w:szCs w:val="22"/>
                <w:lang w:eastAsia="zh-CN"/>
              </w:rPr>
              <w:t xml:space="preserve">Interruption on SL due to Uu BWP switch for FDM based intra-band con-current SL operation </w:t>
            </w:r>
          </w:p>
          <w:p w14:paraId="3683A82B" w14:textId="50FB6F3A" w:rsidR="00A8339D" w:rsidRPr="00A8339D" w:rsidRDefault="00A8339D" w:rsidP="00A8339D">
            <w:pPr>
              <w:pStyle w:val="af4"/>
              <w:numPr>
                <w:ilvl w:val="1"/>
                <w:numId w:val="46"/>
              </w:numPr>
              <w:rPr>
                <w:szCs w:val="22"/>
                <w:lang w:eastAsia="zh-CN"/>
              </w:rPr>
            </w:pPr>
            <w:r w:rsidRPr="00A8339D">
              <w:rPr>
                <w:rFonts w:ascii="Times New Roman" w:hAnsi="Times New Roman"/>
                <w:szCs w:val="22"/>
                <w:lang w:eastAsia="zh-CN"/>
              </w:rPr>
              <w:t>Define interruption similar to the interruption of NR intra-band CA/DC</w:t>
            </w:r>
          </w:p>
        </w:tc>
      </w:tr>
    </w:tbl>
    <w:p w14:paraId="1D9338DF" w14:textId="41458647" w:rsidR="002F0607" w:rsidRPr="002F0607" w:rsidRDefault="002F0607" w:rsidP="002F0607">
      <w:pPr>
        <w:spacing w:before="240" w:after="0"/>
        <w:rPr>
          <w:sz w:val="22"/>
          <w:szCs w:val="22"/>
          <w:lang w:eastAsia="zh-CN"/>
        </w:rPr>
      </w:pPr>
      <w:r>
        <w:rPr>
          <w:sz w:val="22"/>
          <w:szCs w:val="22"/>
          <w:lang w:eastAsia="zh-CN"/>
        </w:rPr>
        <w:lastRenderedPageBreak/>
        <w:t xml:space="preserve">However, it is not very clear how the interruption requirements should be specified. </w:t>
      </w:r>
      <w:r w:rsidR="006C43E0">
        <w:rPr>
          <w:sz w:val="22"/>
          <w:szCs w:val="22"/>
          <w:lang w:eastAsia="zh-CN"/>
        </w:rPr>
        <w:t>D</w:t>
      </w:r>
      <w:r>
        <w:rPr>
          <w:sz w:val="22"/>
          <w:szCs w:val="22"/>
          <w:lang w:eastAsia="zh-CN"/>
        </w:rPr>
        <w:t xml:space="preserve">efining interruption similar to </w:t>
      </w:r>
      <w:r w:rsidR="005C557F">
        <w:rPr>
          <w:sz w:val="22"/>
          <w:szCs w:val="22"/>
          <w:lang w:eastAsia="zh-CN"/>
        </w:rPr>
        <w:t xml:space="preserve">the </w:t>
      </w:r>
      <w:r>
        <w:rPr>
          <w:sz w:val="22"/>
          <w:szCs w:val="22"/>
          <w:lang w:eastAsia="zh-CN"/>
        </w:rPr>
        <w:t xml:space="preserve">interruption of NR intra-band CA/DC </w:t>
      </w:r>
      <w:r w:rsidR="006C43E0">
        <w:rPr>
          <w:sz w:val="22"/>
          <w:szCs w:val="22"/>
          <w:lang w:eastAsia="zh-CN"/>
        </w:rPr>
        <w:t>is not clear</w:t>
      </w:r>
      <w:r>
        <w:rPr>
          <w:sz w:val="22"/>
          <w:szCs w:val="22"/>
          <w:lang w:eastAsia="zh-CN"/>
        </w:rPr>
        <w:t>. In our understanding, the interruption requirements should be similar to interruptions due active BWP switching</w:t>
      </w:r>
      <w:r w:rsidR="005C557F">
        <w:rPr>
          <w:sz w:val="22"/>
          <w:szCs w:val="22"/>
          <w:lang w:eastAsia="zh-CN"/>
        </w:rPr>
        <w:t xml:space="preserve"> for NR operation</w:t>
      </w:r>
      <w:r>
        <w:rPr>
          <w:sz w:val="22"/>
          <w:szCs w:val="22"/>
          <w:lang w:eastAsia="zh-CN"/>
        </w:rPr>
        <w:t xml:space="preserve">, which </w:t>
      </w:r>
      <w:r w:rsidR="005C557F">
        <w:rPr>
          <w:sz w:val="22"/>
          <w:szCs w:val="22"/>
          <w:lang w:eastAsia="zh-CN"/>
        </w:rPr>
        <w:t xml:space="preserve">is not necessarily different for intra-band CA/DC or inter-band CA/DC. Our view is that interruption length should be the same as X in </w:t>
      </w:r>
      <w:r w:rsidR="005C557F" w:rsidRPr="005C557F">
        <w:rPr>
          <w:sz w:val="22"/>
          <w:szCs w:val="22"/>
          <w:lang w:eastAsia="zh-CN"/>
        </w:rPr>
        <w:t>Table 8.2.2.2.5-</w:t>
      </w:r>
      <w:r w:rsidR="005C557F">
        <w:rPr>
          <w:sz w:val="22"/>
          <w:szCs w:val="22"/>
          <w:lang w:eastAsia="zh-CN"/>
        </w:rPr>
        <w:t>1 in TS 38.133.</w:t>
      </w:r>
    </w:p>
    <w:p w14:paraId="192E8555" w14:textId="581AE0A3" w:rsidR="00096D64" w:rsidRDefault="00096D64" w:rsidP="00096D6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BC4BB4">
        <w:rPr>
          <w:b/>
          <w:bCs/>
          <w:i/>
          <w:iCs/>
          <w:sz w:val="22"/>
          <w:szCs w:val="22"/>
          <w:lang w:eastAsia="zh-CN"/>
        </w:rPr>
        <w:t>2</w:t>
      </w:r>
      <w:r w:rsidRPr="009F22C0">
        <w:rPr>
          <w:b/>
          <w:bCs/>
          <w:i/>
          <w:iCs/>
          <w:sz w:val="22"/>
          <w:szCs w:val="22"/>
          <w:lang w:eastAsia="zh-CN"/>
        </w:rPr>
        <w:t>:</w:t>
      </w:r>
      <w:r w:rsidR="00D97FE7">
        <w:rPr>
          <w:b/>
          <w:bCs/>
          <w:i/>
          <w:iCs/>
          <w:sz w:val="22"/>
          <w:szCs w:val="22"/>
          <w:lang w:eastAsia="zh-CN"/>
        </w:rPr>
        <w:t xml:space="preserve"> </w:t>
      </w:r>
      <w:r w:rsidR="00BC4BB4">
        <w:rPr>
          <w:b/>
          <w:bCs/>
          <w:i/>
          <w:iCs/>
          <w:sz w:val="22"/>
          <w:szCs w:val="22"/>
          <w:lang w:eastAsia="zh-CN"/>
        </w:rPr>
        <w:t xml:space="preserve">Interruption length X </w:t>
      </w:r>
      <w:r w:rsidR="00BC4BB4" w:rsidRPr="00BC4BB4">
        <w:rPr>
          <w:b/>
          <w:bCs/>
          <w:i/>
          <w:iCs/>
          <w:sz w:val="22"/>
          <w:szCs w:val="22"/>
          <w:lang w:eastAsia="zh-CN"/>
        </w:rPr>
        <w:t>in Table 8.2.2.2.5-1</w:t>
      </w:r>
      <w:r w:rsidR="00BC4BB4">
        <w:rPr>
          <w:sz w:val="22"/>
          <w:szCs w:val="22"/>
          <w:lang w:eastAsia="zh-CN"/>
        </w:rPr>
        <w:t xml:space="preserve"> </w:t>
      </w:r>
      <w:r w:rsidR="00BC4BB4">
        <w:rPr>
          <w:b/>
          <w:bCs/>
          <w:i/>
          <w:iCs/>
          <w:sz w:val="22"/>
          <w:szCs w:val="22"/>
          <w:lang w:eastAsia="zh-CN"/>
        </w:rPr>
        <w:t>is used for defining</w:t>
      </w:r>
      <w:r w:rsidR="00D97FE7">
        <w:rPr>
          <w:b/>
          <w:bCs/>
          <w:i/>
          <w:iCs/>
          <w:sz w:val="22"/>
          <w:szCs w:val="22"/>
          <w:lang w:eastAsia="zh-CN"/>
        </w:rPr>
        <w:t xml:space="preserve"> i</w:t>
      </w:r>
      <w:r w:rsidR="00617892">
        <w:rPr>
          <w:b/>
          <w:bCs/>
          <w:i/>
          <w:iCs/>
          <w:sz w:val="22"/>
          <w:szCs w:val="22"/>
          <w:lang w:eastAsia="zh-CN"/>
        </w:rPr>
        <w:t xml:space="preserve">nterruption requirements on SL due to BWP switching on Uu for </w:t>
      </w:r>
      <w:r>
        <w:rPr>
          <w:b/>
          <w:bCs/>
          <w:i/>
          <w:iCs/>
          <w:sz w:val="22"/>
          <w:szCs w:val="22"/>
          <w:lang w:eastAsia="zh-CN"/>
        </w:rPr>
        <w:t xml:space="preserve">FDM based intra-band con-current </w:t>
      </w:r>
      <w:r w:rsidR="00617892">
        <w:rPr>
          <w:b/>
          <w:bCs/>
          <w:i/>
          <w:iCs/>
          <w:sz w:val="22"/>
          <w:szCs w:val="22"/>
          <w:lang w:eastAsia="zh-CN"/>
        </w:rPr>
        <w:t>operation</w:t>
      </w:r>
      <w:r>
        <w:rPr>
          <w:b/>
          <w:bCs/>
          <w:i/>
          <w:iCs/>
          <w:sz w:val="22"/>
          <w:szCs w:val="22"/>
          <w:lang w:eastAsia="zh-CN"/>
        </w:rPr>
        <w:t>.</w:t>
      </w:r>
    </w:p>
    <w:p w14:paraId="203DCD40" w14:textId="77777777" w:rsidR="00CA7CDF" w:rsidRPr="00104E21" w:rsidRDefault="00CA7CDF" w:rsidP="00B823CA">
      <w:pPr>
        <w:spacing w:before="240" w:after="0"/>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10562030"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5D56C4">
        <w:rPr>
          <w:sz w:val="22"/>
          <w:szCs w:val="22"/>
        </w:rPr>
        <w:t xml:space="preserve">further </w:t>
      </w:r>
      <w:r w:rsidR="006777A7">
        <w:rPr>
          <w:sz w:val="22"/>
          <w:szCs w:val="22"/>
        </w:rPr>
        <w:t>provide</w:t>
      </w:r>
      <w:r w:rsidR="005D56C4">
        <w:rPr>
          <w:sz w:val="22"/>
          <w:szCs w:val="22"/>
        </w:rPr>
        <w:t>d</w:t>
      </w:r>
      <w:r w:rsidR="006777A7">
        <w:rPr>
          <w:sz w:val="22"/>
          <w:szCs w:val="22"/>
        </w:rPr>
        <w:t xml:space="preserve"> our views</w:t>
      </w:r>
      <w:r w:rsidR="00745426">
        <w:rPr>
          <w:sz w:val="22"/>
          <w:szCs w:val="22"/>
        </w:rPr>
        <w:t xml:space="preserve"> </w:t>
      </w:r>
      <w:r w:rsidR="00B15E47">
        <w:rPr>
          <w:sz w:val="22"/>
          <w:szCs w:val="22"/>
          <w:lang w:val="en-US"/>
        </w:rPr>
        <w:t xml:space="preserve">on </w:t>
      </w:r>
      <w:r w:rsidR="00D35D25">
        <w:rPr>
          <w:sz w:val="22"/>
          <w:szCs w:val="22"/>
          <w:lang w:val="en-US"/>
        </w:rPr>
        <w:t>intra-band con-current V2X operation for R17 NR sidelink enhancements</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8" w:name="_Hlk23953093"/>
    </w:p>
    <w:p w14:paraId="401DE866" w14:textId="77777777" w:rsidR="00D35D25" w:rsidRDefault="00D35D25" w:rsidP="00D35D25">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w:t>
      </w:r>
      <w:r>
        <w:rPr>
          <w:b/>
          <w:bCs/>
          <w:i/>
          <w:iCs/>
          <w:sz w:val="22"/>
          <w:szCs w:val="22"/>
          <w:lang w:eastAsia="zh-CN"/>
        </w:rPr>
        <w:t xml:space="preserve"> it is confirmed that</w:t>
      </w:r>
      <w:r w:rsidRPr="009F22C0">
        <w:rPr>
          <w:b/>
          <w:bCs/>
          <w:i/>
          <w:iCs/>
          <w:sz w:val="22"/>
          <w:szCs w:val="22"/>
          <w:lang w:eastAsia="zh-CN"/>
        </w:rPr>
        <w:t xml:space="preserve"> </w:t>
      </w:r>
      <w:r>
        <w:rPr>
          <w:b/>
          <w:bCs/>
          <w:i/>
          <w:iCs/>
          <w:sz w:val="22"/>
          <w:szCs w:val="22"/>
          <w:lang w:eastAsia="zh-CN"/>
        </w:rPr>
        <w:t>1 slot is restricted from scheduling when switching happens between NR sidelink and NR for TDM based intra-band con-current sidelink operation.</w:t>
      </w:r>
    </w:p>
    <w:p w14:paraId="2DE9D6DE" w14:textId="77777777" w:rsidR="00D35D25" w:rsidRDefault="00D35D25" w:rsidP="00D35D25">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w:t>
      </w:r>
      <w:r>
        <w:rPr>
          <w:b/>
          <w:bCs/>
          <w:i/>
          <w:iCs/>
          <w:sz w:val="22"/>
          <w:szCs w:val="22"/>
          <w:lang w:eastAsia="zh-CN"/>
        </w:rPr>
        <w:t xml:space="preserve"> Interruption length X </w:t>
      </w:r>
      <w:r w:rsidRPr="00BC4BB4">
        <w:rPr>
          <w:b/>
          <w:bCs/>
          <w:i/>
          <w:iCs/>
          <w:sz w:val="22"/>
          <w:szCs w:val="22"/>
          <w:lang w:eastAsia="zh-CN"/>
        </w:rPr>
        <w:t>in Table 8.2.2.2.5-1</w:t>
      </w:r>
      <w:r>
        <w:rPr>
          <w:sz w:val="22"/>
          <w:szCs w:val="22"/>
          <w:lang w:eastAsia="zh-CN"/>
        </w:rPr>
        <w:t xml:space="preserve"> </w:t>
      </w:r>
      <w:r>
        <w:rPr>
          <w:b/>
          <w:bCs/>
          <w:i/>
          <w:iCs/>
          <w:sz w:val="22"/>
          <w:szCs w:val="22"/>
          <w:lang w:eastAsia="zh-CN"/>
        </w:rPr>
        <w:t>is used for defining interruption requirements on SL due to BWP switching on Uu for FDM based intra-band con-current operation.</w:t>
      </w:r>
    </w:p>
    <w:p w14:paraId="7AFE19D6" w14:textId="77777777" w:rsidR="006F22B7" w:rsidRPr="00104E21" w:rsidRDefault="006F22B7" w:rsidP="006F22B7">
      <w:pPr>
        <w:spacing w:before="240" w:after="0"/>
        <w:rPr>
          <w:sz w:val="22"/>
          <w:szCs w:val="22"/>
          <w:lang w:eastAsia="zh-CN"/>
        </w:rPr>
      </w:pPr>
    </w:p>
    <w:bookmarkEnd w:id="8"/>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2CE1118" w14:textId="4156EED3" w:rsidR="002D7D79" w:rsidRDefault="002D7D79" w:rsidP="002D7D79">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w:t>
      </w:r>
      <w:r w:rsidR="003D0221">
        <w:rPr>
          <w:rFonts w:ascii="Times New Roman" w:hAnsi="Times New Roman"/>
          <w:sz w:val="20"/>
        </w:rPr>
        <w:t>20315</w:t>
      </w:r>
      <w:r w:rsidRPr="005E4F18">
        <w:rPr>
          <w:rFonts w:ascii="Times New Roman" w:hAnsi="Times New Roman"/>
          <w:sz w:val="20"/>
        </w:rPr>
        <w:tab/>
        <w:t xml:space="preserve">WF on NR SL enhancements RRM requirements, </w:t>
      </w:r>
      <w:r w:rsidRPr="002D7D79">
        <w:rPr>
          <w:rFonts w:ascii="Times New Roman" w:hAnsi="Times New Roman"/>
          <w:sz w:val="20"/>
        </w:rPr>
        <w:t>LG Electronics</w:t>
      </w:r>
    </w:p>
    <w:p w14:paraId="48597593" w14:textId="309C6138" w:rsidR="005E4F18" w:rsidRDefault="005E4F18" w:rsidP="005E4F18">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R4-2109946</w:t>
      </w:r>
      <w:r w:rsidRPr="005E4F18">
        <w:rPr>
          <w:rFonts w:ascii="Times New Roman" w:hAnsi="Times New Roman"/>
          <w:sz w:val="20"/>
        </w:rPr>
        <w:tab/>
        <w:t>RRM impacts overview for sidelink enhancement, vivo</w:t>
      </w:r>
    </w:p>
    <w:p w14:paraId="5313F52F" w14:textId="36A3A6B3" w:rsidR="002D7D79" w:rsidRDefault="002D7D79" w:rsidP="002D7D79">
      <w:pPr>
        <w:pStyle w:val="af4"/>
        <w:numPr>
          <w:ilvl w:val="0"/>
          <w:numId w:val="2"/>
        </w:numPr>
        <w:spacing w:before="240"/>
        <w:contextualSpacing w:val="0"/>
        <w:rPr>
          <w:rFonts w:ascii="Times New Roman" w:hAnsi="Times New Roman"/>
          <w:sz w:val="20"/>
        </w:rPr>
      </w:pPr>
      <w:r w:rsidRPr="002D7D79">
        <w:rPr>
          <w:rFonts w:ascii="Times New Roman" w:hAnsi="Times New Roman"/>
          <w:sz w:val="20"/>
        </w:rPr>
        <w:t>R4-2112555</w:t>
      </w:r>
      <w:r w:rsidRPr="002D7D79">
        <w:rPr>
          <w:rFonts w:ascii="Times New Roman" w:hAnsi="Times New Roman"/>
          <w:sz w:val="20"/>
        </w:rPr>
        <w:tab/>
        <w:t>Further discussion on RRM impacts for sidelink enhancement, vivo</w:t>
      </w:r>
    </w:p>
    <w:p w14:paraId="3F3EE67C" w14:textId="7723893F" w:rsidR="001A143C" w:rsidRDefault="001A143C" w:rsidP="002D7D79">
      <w:pPr>
        <w:pStyle w:val="af4"/>
        <w:numPr>
          <w:ilvl w:val="0"/>
          <w:numId w:val="2"/>
        </w:numPr>
        <w:spacing w:before="240"/>
        <w:contextualSpacing w:val="0"/>
        <w:rPr>
          <w:rFonts w:ascii="Times New Roman" w:hAnsi="Times New Roman"/>
          <w:sz w:val="20"/>
        </w:rPr>
      </w:pPr>
      <w:r w:rsidRPr="001A143C">
        <w:rPr>
          <w:rFonts w:ascii="Times New Roman" w:hAnsi="Times New Roman"/>
          <w:sz w:val="20"/>
        </w:rPr>
        <w:t>R4-2117762</w:t>
      </w:r>
      <w:r w:rsidRPr="001A143C">
        <w:rPr>
          <w:rFonts w:ascii="Times New Roman" w:hAnsi="Times New Roman"/>
          <w:sz w:val="20"/>
        </w:rPr>
        <w:tab/>
        <w:t>Further discussion on Intra-band con-current V2X operation RRM requirements</w:t>
      </w:r>
      <w:r>
        <w:rPr>
          <w:rFonts w:ascii="Times New Roman" w:hAnsi="Times New Roman" w:hint="eastAsia"/>
          <w:sz w:val="20"/>
          <w:lang w:eastAsia="zh-CN"/>
        </w:rPr>
        <w:t>,</w:t>
      </w:r>
      <w:r>
        <w:rPr>
          <w:rFonts w:ascii="Times New Roman" w:hAnsi="Times New Roman"/>
          <w:sz w:val="20"/>
          <w:lang w:eastAsia="zh-CN"/>
        </w:rPr>
        <w:t xml:space="preserve"> vivo</w:t>
      </w:r>
    </w:p>
    <w:p w14:paraId="4DBB2D5A" w14:textId="1954F972" w:rsidR="00210477" w:rsidRPr="00D37022" w:rsidRDefault="003D0221" w:rsidP="003A1600">
      <w:pPr>
        <w:pStyle w:val="af4"/>
        <w:numPr>
          <w:ilvl w:val="0"/>
          <w:numId w:val="2"/>
        </w:numPr>
        <w:spacing w:before="240"/>
        <w:contextualSpacing w:val="0"/>
        <w:rPr>
          <w:rFonts w:ascii="Times New Roman" w:hAnsi="Times New Roman"/>
          <w:sz w:val="20"/>
        </w:rPr>
      </w:pPr>
      <w:r w:rsidRPr="00D37022">
        <w:rPr>
          <w:rFonts w:ascii="Times New Roman" w:hAnsi="Times New Roman"/>
          <w:sz w:val="20"/>
        </w:rPr>
        <w:t>R4-2119988</w:t>
      </w:r>
      <w:r w:rsidRPr="00D37022">
        <w:rPr>
          <w:rFonts w:ascii="Times New Roman" w:hAnsi="Times New Roman"/>
          <w:sz w:val="20"/>
        </w:rPr>
        <w:tab/>
        <w:t>WF on RF requirements and sync issues for intra-band operation, CATT</w:t>
      </w:r>
    </w:p>
    <w:sectPr w:rsidR="00210477" w:rsidRPr="00D3702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C585" w14:textId="77777777" w:rsidR="00F214DB" w:rsidRDefault="00F214DB">
      <w:r>
        <w:separator/>
      </w:r>
    </w:p>
  </w:endnote>
  <w:endnote w:type="continuationSeparator" w:id="0">
    <w:p w14:paraId="63C2ACE7" w14:textId="77777777" w:rsidR="00F214DB" w:rsidRDefault="00F2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165D9" w14:textId="77777777" w:rsidR="00F214DB" w:rsidRDefault="00F214DB">
      <w:r>
        <w:separator/>
      </w:r>
    </w:p>
  </w:footnote>
  <w:footnote w:type="continuationSeparator" w:id="0">
    <w:p w14:paraId="57E2E3C9" w14:textId="77777777" w:rsidR="00F214DB" w:rsidRDefault="00F21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DF6524"/>
    <w:multiLevelType w:val="hybridMultilevel"/>
    <w:tmpl w:val="9F12EFF0"/>
    <w:lvl w:ilvl="0" w:tplc="4E72C450">
      <w:start w:val="1"/>
      <w:numFmt w:val="bullet"/>
      <w:lvlText w:val="•"/>
      <w:lvlJc w:val="left"/>
      <w:pPr>
        <w:tabs>
          <w:tab w:val="num" w:pos="720"/>
        </w:tabs>
        <w:ind w:left="720" w:hanging="360"/>
      </w:pPr>
      <w:rPr>
        <w:rFonts w:ascii="Arial" w:hAnsi="Arial" w:hint="default"/>
      </w:rPr>
    </w:lvl>
    <w:lvl w:ilvl="1" w:tplc="A834812C">
      <w:numFmt w:val="bullet"/>
      <w:lvlText w:val="•"/>
      <w:lvlJc w:val="left"/>
      <w:pPr>
        <w:tabs>
          <w:tab w:val="num" w:pos="1440"/>
        </w:tabs>
        <w:ind w:left="1440" w:hanging="360"/>
      </w:pPr>
      <w:rPr>
        <w:rFonts w:ascii="Arial" w:hAnsi="Arial" w:hint="default"/>
      </w:rPr>
    </w:lvl>
    <w:lvl w:ilvl="2" w:tplc="DAE6437C" w:tentative="1">
      <w:start w:val="1"/>
      <w:numFmt w:val="bullet"/>
      <w:lvlText w:val="•"/>
      <w:lvlJc w:val="left"/>
      <w:pPr>
        <w:tabs>
          <w:tab w:val="num" w:pos="2160"/>
        </w:tabs>
        <w:ind w:left="2160" w:hanging="360"/>
      </w:pPr>
      <w:rPr>
        <w:rFonts w:ascii="Arial" w:hAnsi="Arial" w:hint="default"/>
      </w:rPr>
    </w:lvl>
    <w:lvl w:ilvl="3" w:tplc="5412CA60" w:tentative="1">
      <w:start w:val="1"/>
      <w:numFmt w:val="bullet"/>
      <w:lvlText w:val="•"/>
      <w:lvlJc w:val="left"/>
      <w:pPr>
        <w:tabs>
          <w:tab w:val="num" w:pos="2880"/>
        </w:tabs>
        <w:ind w:left="2880" w:hanging="360"/>
      </w:pPr>
      <w:rPr>
        <w:rFonts w:ascii="Arial" w:hAnsi="Arial" w:hint="default"/>
      </w:rPr>
    </w:lvl>
    <w:lvl w:ilvl="4" w:tplc="65ECABA6" w:tentative="1">
      <w:start w:val="1"/>
      <w:numFmt w:val="bullet"/>
      <w:lvlText w:val="•"/>
      <w:lvlJc w:val="left"/>
      <w:pPr>
        <w:tabs>
          <w:tab w:val="num" w:pos="3600"/>
        </w:tabs>
        <w:ind w:left="3600" w:hanging="360"/>
      </w:pPr>
      <w:rPr>
        <w:rFonts w:ascii="Arial" w:hAnsi="Arial" w:hint="default"/>
      </w:rPr>
    </w:lvl>
    <w:lvl w:ilvl="5" w:tplc="7A7450C0" w:tentative="1">
      <w:start w:val="1"/>
      <w:numFmt w:val="bullet"/>
      <w:lvlText w:val="•"/>
      <w:lvlJc w:val="left"/>
      <w:pPr>
        <w:tabs>
          <w:tab w:val="num" w:pos="4320"/>
        </w:tabs>
        <w:ind w:left="4320" w:hanging="360"/>
      </w:pPr>
      <w:rPr>
        <w:rFonts w:ascii="Arial" w:hAnsi="Arial" w:hint="default"/>
      </w:rPr>
    </w:lvl>
    <w:lvl w:ilvl="6" w:tplc="2F28A08C" w:tentative="1">
      <w:start w:val="1"/>
      <w:numFmt w:val="bullet"/>
      <w:lvlText w:val="•"/>
      <w:lvlJc w:val="left"/>
      <w:pPr>
        <w:tabs>
          <w:tab w:val="num" w:pos="5040"/>
        </w:tabs>
        <w:ind w:left="5040" w:hanging="360"/>
      </w:pPr>
      <w:rPr>
        <w:rFonts w:ascii="Arial" w:hAnsi="Arial" w:hint="default"/>
      </w:rPr>
    </w:lvl>
    <w:lvl w:ilvl="7" w:tplc="A490AF4E" w:tentative="1">
      <w:start w:val="1"/>
      <w:numFmt w:val="bullet"/>
      <w:lvlText w:val="•"/>
      <w:lvlJc w:val="left"/>
      <w:pPr>
        <w:tabs>
          <w:tab w:val="num" w:pos="5760"/>
        </w:tabs>
        <w:ind w:left="5760" w:hanging="360"/>
      </w:pPr>
      <w:rPr>
        <w:rFonts w:ascii="Arial" w:hAnsi="Arial" w:hint="default"/>
      </w:rPr>
    </w:lvl>
    <w:lvl w:ilvl="8" w:tplc="BFCCAD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99021B"/>
    <w:multiLevelType w:val="hybridMultilevel"/>
    <w:tmpl w:val="FCFAB7B4"/>
    <w:lvl w:ilvl="0" w:tplc="1A9ACD98">
      <w:start w:val="1"/>
      <w:numFmt w:val="bullet"/>
      <w:lvlText w:val="•"/>
      <w:lvlJc w:val="left"/>
      <w:pPr>
        <w:tabs>
          <w:tab w:val="num" w:pos="360"/>
        </w:tabs>
        <w:ind w:left="360" w:hanging="360"/>
      </w:pPr>
      <w:rPr>
        <w:rFonts w:ascii="Arial" w:hAnsi="Arial" w:hint="default"/>
      </w:rPr>
    </w:lvl>
    <w:lvl w:ilvl="1" w:tplc="BE122B1E">
      <w:numFmt w:val="bullet"/>
      <w:lvlText w:val="•"/>
      <w:lvlJc w:val="left"/>
      <w:pPr>
        <w:tabs>
          <w:tab w:val="num" w:pos="1080"/>
        </w:tabs>
        <w:ind w:left="1080" w:hanging="360"/>
      </w:pPr>
      <w:rPr>
        <w:rFonts w:ascii="Arial" w:hAnsi="Arial" w:hint="default"/>
      </w:rPr>
    </w:lvl>
    <w:lvl w:ilvl="2" w:tplc="64381072">
      <w:numFmt w:val="bullet"/>
      <w:lvlText w:val="•"/>
      <w:lvlJc w:val="left"/>
      <w:pPr>
        <w:tabs>
          <w:tab w:val="num" w:pos="1800"/>
        </w:tabs>
        <w:ind w:left="1800" w:hanging="360"/>
      </w:pPr>
      <w:rPr>
        <w:rFonts w:ascii="Arial" w:hAnsi="Arial" w:hint="default"/>
      </w:rPr>
    </w:lvl>
    <w:lvl w:ilvl="3" w:tplc="62FCFB16">
      <w:numFmt w:val="bullet"/>
      <w:lvlText w:val="•"/>
      <w:lvlJc w:val="left"/>
      <w:pPr>
        <w:tabs>
          <w:tab w:val="num" w:pos="2520"/>
        </w:tabs>
        <w:ind w:left="2520" w:hanging="360"/>
      </w:pPr>
      <w:rPr>
        <w:rFonts w:ascii="Arial" w:hAnsi="Arial" w:hint="default"/>
      </w:rPr>
    </w:lvl>
    <w:lvl w:ilvl="4" w:tplc="4160746E" w:tentative="1">
      <w:start w:val="1"/>
      <w:numFmt w:val="bullet"/>
      <w:lvlText w:val="•"/>
      <w:lvlJc w:val="left"/>
      <w:pPr>
        <w:tabs>
          <w:tab w:val="num" w:pos="3240"/>
        </w:tabs>
        <w:ind w:left="3240" w:hanging="360"/>
      </w:pPr>
      <w:rPr>
        <w:rFonts w:ascii="Arial" w:hAnsi="Arial" w:hint="default"/>
      </w:rPr>
    </w:lvl>
    <w:lvl w:ilvl="5" w:tplc="3800DEE2" w:tentative="1">
      <w:start w:val="1"/>
      <w:numFmt w:val="bullet"/>
      <w:lvlText w:val="•"/>
      <w:lvlJc w:val="left"/>
      <w:pPr>
        <w:tabs>
          <w:tab w:val="num" w:pos="3960"/>
        </w:tabs>
        <w:ind w:left="3960" w:hanging="360"/>
      </w:pPr>
      <w:rPr>
        <w:rFonts w:ascii="Arial" w:hAnsi="Arial" w:hint="default"/>
      </w:rPr>
    </w:lvl>
    <w:lvl w:ilvl="6" w:tplc="346EE846" w:tentative="1">
      <w:start w:val="1"/>
      <w:numFmt w:val="bullet"/>
      <w:lvlText w:val="•"/>
      <w:lvlJc w:val="left"/>
      <w:pPr>
        <w:tabs>
          <w:tab w:val="num" w:pos="4680"/>
        </w:tabs>
        <w:ind w:left="4680" w:hanging="360"/>
      </w:pPr>
      <w:rPr>
        <w:rFonts w:ascii="Arial" w:hAnsi="Arial" w:hint="default"/>
      </w:rPr>
    </w:lvl>
    <w:lvl w:ilvl="7" w:tplc="5700F048" w:tentative="1">
      <w:start w:val="1"/>
      <w:numFmt w:val="bullet"/>
      <w:lvlText w:val="•"/>
      <w:lvlJc w:val="left"/>
      <w:pPr>
        <w:tabs>
          <w:tab w:val="num" w:pos="5400"/>
        </w:tabs>
        <w:ind w:left="5400" w:hanging="360"/>
      </w:pPr>
      <w:rPr>
        <w:rFonts w:ascii="Arial" w:hAnsi="Arial" w:hint="default"/>
      </w:rPr>
    </w:lvl>
    <w:lvl w:ilvl="8" w:tplc="8366798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990DE3"/>
    <w:multiLevelType w:val="hybridMultilevel"/>
    <w:tmpl w:val="BDDC1100"/>
    <w:lvl w:ilvl="0" w:tplc="91120638">
      <w:start w:val="1"/>
      <w:numFmt w:val="bullet"/>
      <w:lvlText w:val="•"/>
      <w:lvlJc w:val="left"/>
      <w:pPr>
        <w:tabs>
          <w:tab w:val="num" w:pos="360"/>
        </w:tabs>
        <w:ind w:left="360" w:hanging="360"/>
      </w:pPr>
      <w:rPr>
        <w:rFonts w:ascii="Arial" w:hAnsi="Arial" w:hint="default"/>
      </w:rPr>
    </w:lvl>
    <w:lvl w:ilvl="1" w:tplc="EAE03C3A">
      <w:numFmt w:val="bullet"/>
      <w:lvlText w:val="–"/>
      <w:lvlJc w:val="left"/>
      <w:pPr>
        <w:tabs>
          <w:tab w:val="num" w:pos="1080"/>
        </w:tabs>
        <w:ind w:left="1080" w:hanging="360"/>
      </w:pPr>
      <w:rPr>
        <w:rFonts w:ascii="Arial" w:hAnsi="Arial" w:hint="default"/>
      </w:rPr>
    </w:lvl>
    <w:lvl w:ilvl="2" w:tplc="D550086C">
      <w:numFmt w:val="bullet"/>
      <w:lvlText w:val="•"/>
      <w:lvlJc w:val="left"/>
      <w:pPr>
        <w:tabs>
          <w:tab w:val="num" w:pos="1800"/>
        </w:tabs>
        <w:ind w:left="1800" w:hanging="360"/>
      </w:pPr>
      <w:rPr>
        <w:rFonts w:ascii="Arial" w:hAnsi="Arial" w:hint="default"/>
      </w:rPr>
    </w:lvl>
    <w:lvl w:ilvl="3" w:tplc="7F0C6562" w:tentative="1">
      <w:start w:val="1"/>
      <w:numFmt w:val="bullet"/>
      <w:lvlText w:val="•"/>
      <w:lvlJc w:val="left"/>
      <w:pPr>
        <w:tabs>
          <w:tab w:val="num" w:pos="2520"/>
        </w:tabs>
        <w:ind w:left="2520" w:hanging="360"/>
      </w:pPr>
      <w:rPr>
        <w:rFonts w:ascii="Arial" w:hAnsi="Arial" w:hint="default"/>
      </w:rPr>
    </w:lvl>
    <w:lvl w:ilvl="4" w:tplc="C9D8E5CC" w:tentative="1">
      <w:start w:val="1"/>
      <w:numFmt w:val="bullet"/>
      <w:lvlText w:val="•"/>
      <w:lvlJc w:val="left"/>
      <w:pPr>
        <w:tabs>
          <w:tab w:val="num" w:pos="3240"/>
        </w:tabs>
        <w:ind w:left="3240" w:hanging="360"/>
      </w:pPr>
      <w:rPr>
        <w:rFonts w:ascii="Arial" w:hAnsi="Arial" w:hint="default"/>
      </w:rPr>
    </w:lvl>
    <w:lvl w:ilvl="5" w:tplc="5B9C04C0" w:tentative="1">
      <w:start w:val="1"/>
      <w:numFmt w:val="bullet"/>
      <w:lvlText w:val="•"/>
      <w:lvlJc w:val="left"/>
      <w:pPr>
        <w:tabs>
          <w:tab w:val="num" w:pos="3960"/>
        </w:tabs>
        <w:ind w:left="3960" w:hanging="360"/>
      </w:pPr>
      <w:rPr>
        <w:rFonts w:ascii="Arial" w:hAnsi="Arial" w:hint="default"/>
      </w:rPr>
    </w:lvl>
    <w:lvl w:ilvl="6" w:tplc="74E26448" w:tentative="1">
      <w:start w:val="1"/>
      <w:numFmt w:val="bullet"/>
      <w:lvlText w:val="•"/>
      <w:lvlJc w:val="left"/>
      <w:pPr>
        <w:tabs>
          <w:tab w:val="num" w:pos="4680"/>
        </w:tabs>
        <w:ind w:left="4680" w:hanging="360"/>
      </w:pPr>
      <w:rPr>
        <w:rFonts w:ascii="Arial" w:hAnsi="Arial" w:hint="default"/>
      </w:rPr>
    </w:lvl>
    <w:lvl w:ilvl="7" w:tplc="8A5C7B48" w:tentative="1">
      <w:start w:val="1"/>
      <w:numFmt w:val="bullet"/>
      <w:lvlText w:val="•"/>
      <w:lvlJc w:val="left"/>
      <w:pPr>
        <w:tabs>
          <w:tab w:val="num" w:pos="5400"/>
        </w:tabs>
        <w:ind w:left="5400" w:hanging="360"/>
      </w:pPr>
      <w:rPr>
        <w:rFonts w:ascii="Arial" w:hAnsi="Arial" w:hint="default"/>
      </w:rPr>
    </w:lvl>
    <w:lvl w:ilvl="8" w:tplc="01D0DEE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EB6B7F"/>
    <w:multiLevelType w:val="hybridMultilevel"/>
    <w:tmpl w:val="89364132"/>
    <w:lvl w:ilvl="0" w:tplc="A53A3A36">
      <w:start w:val="1"/>
      <w:numFmt w:val="bullet"/>
      <w:lvlText w:val="-"/>
      <w:lvlJc w:val="left"/>
      <w:pPr>
        <w:tabs>
          <w:tab w:val="num" w:pos="360"/>
        </w:tabs>
        <w:ind w:left="360" w:hanging="360"/>
      </w:pPr>
      <w:rPr>
        <w:rFonts w:ascii="Yu Gothic" w:hAnsi="Yu Gothic" w:hint="default"/>
      </w:rPr>
    </w:lvl>
    <w:lvl w:ilvl="1" w:tplc="73B8D4CE">
      <w:start w:val="1"/>
      <w:numFmt w:val="bullet"/>
      <w:lvlText w:val="-"/>
      <w:lvlJc w:val="left"/>
      <w:pPr>
        <w:tabs>
          <w:tab w:val="num" w:pos="1080"/>
        </w:tabs>
        <w:ind w:left="1080" w:hanging="360"/>
      </w:pPr>
      <w:rPr>
        <w:rFonts w:ascii="Yu Gothic" w:hAnsi="Yu Gothic" w:hint="default"/>
      </w:rPr>
    </w:lvl>
    <w:lvl w:ilvl="2" w:tplc="83A02A32" w:tentative="1">
      <w:start w:val="1"/>
      <w:numFmt w:val="bullet"/>
      <w:lvlText w:val="-"/>
      <w:lvlJc w:val="left"/>
      <w:pPr>
        <w:tabs>
          <w:tab w:val="num" w:pos="1800"/>
        </w:tabs>
        <w:ind w:left="1800" w:hanging="360"/>
      </w:pPr>
      <w:rPr>
        <w:rFonts w:ascii="Yu Gothic" w:hAnsi="Yu Gothic" w:hint="default"/>
      </w:rPr>
    </w:lvl>
    <w:lvl w:ilvl="3" w:tplc="35209284" w:tentative="1">
      <w:start w:val="1"/>
      <w:numFmt w:val="bullet"/>
      <w:lvlText w:val="-"/>
      <w:lvlJc w:val="left"/>
      <w:pPr>
        <w:tabs>
          <w:tab w:val="num" w:pos="2520"/>
        </w:tabs>
        <w:ind w:left="2520" w:hanging="360"/>
      </w:pPr>
      <w:rPr>
        <w:rFonts w:ascii="Yu Gothic" w:hAnsi="Yu Gothic" w:hint="default"/>
      </w:rPr>
    </w:lvl>
    <w:lvl w:ilvl="4" w:tplc="4814B066" w:tentative="1">
      <w:start w:val="1"/>
      <w:numFmt w:val="bullet"/>
      <w:lvlText w:val="-"/>
      <w:lvlJc w:val="left"/>
      <w:pPr>
        <w:tabs>
          <w:tab w:val="num" w:pos="3240"/>
        </w:tabs>
        <w:ind w:left="3240" w:hanging="360"/>
      </w:pPr>
      <w:rPr>
        <w:rFonts w:ascii="Yu Gothic" w:hAnsi="Yu Gothic" w:hint="default"/>
      </w:rPr>
    </w:lvl>
    <w:lvl w:ilvl="5" w:tplc="D5D28FE4" w:tentative="1">
      <w:start w:val="1"/>
      <w:numFmt w:val="bullet"/>
      <w:lvlText w:val="-"/>
      <w:lvlJc w:val="left"/>
      <w:pPr>
        <w:tabs>
          <w:tab w:val="num" w:pos="3960"/>
        </w:tabs>
        <w:ind w:left="3960" w:hanging="360"/>
      </w:pPr>
      <w:rPr>
        <w:rFonts w:ascii="Yu Gothic" w:hAnsi="Yu Gothic" w:hint="default"/>
      </w:rPr>
    </w:lvl>
    <w:lvl w:ilvl="6" w:tplc="B718A6C0" w:tentative="1">
      <w:start w:val="1"/>
      <w:numFmt w:val="bullet"/>
      <w:lvlText w:val="-"/>
      <w:lvlJc w:val="left"/>
      <w:pPr>
        <w:tabs>
          <w:tab w:val="num" w:pos="4680"/>
        </w:tabs>
        <w:ind w:left="4680" w:hanging="360"/>
      </w:pPr>
      <w:rPr>
        <w:rFonts w:ascii="Yu Gothic" w:hAnsi="Yu Gothic" w:hint="default"/>
      </w:rPr>
    </w:lvl>
    <w:lvl w:ilvl="7" w:tplc="93C8FE1E" w:tentative="1">
      <w:start w:val="1"/>
      <w:numFmt w:val="bullet"/>
      <w:lvlText w:val="-"/>
      <w:lvlJc w:val="left"/>
      <w:pPr>
        <w:tabs>
          <w:tab w:val="num" w:pos="5400"/>
        </w:tabs>
        <w:ind w:left="5400" w:hanging="360"/>
      </w:pPr>
      <w:rPr>
        <w:rFonts w:ascii="Yu Gothic" w:hAnsi="Yu Gothic" w:hint="default"/>
      </w:rPr>
    </w:lvl>
    <w:lvl w:ilvl="8" w:tplc="680C25B2" w:tentative="1">
      <w:start w:val="1"/>
      <w:numFmt w:val="bullet"/>
      <w:lvlText w:val="-"/>
      <w:lvlJc w:val="left"/>
      <w:pPr>
        <w:tabs>
          <w:tab w:val="num" w:pos="6120"/>
        </w:tabs>
        <w:ind w:left="6120" w:hanging="360"/>
      </w:pPr>
      <w:rPr>
        <w:rFonts w:ascii="Yu Gothic" w:hAnsi="Yu Gothic"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F402A"/>
    <w:multiLevelType w:val="hybridMultilevel"/>
    <w:tmpl w:val="9E7C9932"/>
    <w:lvl w:ilvl="0" w:tplc="AE52FB9C">
      <w:start w:val="1"/>
      <w:numFmt w:val="bullet"/>
      <w:lvlText w:val="•"/>
      <w:lvlJc w:val="left"/>
      <w:pPr>
        <w:tabs>
          <w:tab w:val="num" w:pos="720"/>
        </w:tabs>
        <w:ind w:left="720" w:hanging="360"/>
      </w:pPr>
      <w:rPr>
        <w:rFonts w:ascii="Arial" w:hAnsi="Arial" w:hint="default"/>
      </w:rPr>
    </w:lvl>
    <w:lvl w:ilvl="1" w:tplc="4F7A733C">
      <w:numFmt w:val="bullet"/>
      <w:lvlText w:val="•"/>
      <w:lvlJc w:val="left"/>
      <w:pPr>
        <w:tabs>
          <w:tab w:val="num" w:pos="1440"/>
        </w:tabs>
        <w:ind w:left="1440" w:hanging="360"/>
      </w:pPr>
      <w:rPr>
        <w:rFonts w:ascii="Arial" w:hAnsi="Arial" w:hint="default"/>
      </w:rPr>
    </w:lvl>
    <w:lvl w:ilvl="2" w:tplc="46C8DF98" w:tentative="1">
      <w:start w:val="1"/>
      <w:numFmt w:val="bullet"/>
      <w:lvlText w:val="•"/>
      <w:lvlJc w:val="left"/>
      <w:pPr>
        <w:tabs>
          <w:tab w:val="num" w:pos="2160"/>
        </w:tabs>
        <w:ind w:left="2160" w:hanging="360"/>
      </w:pPr>
      <w:rPr>
        <w:rFonts w:ascii="Arial" w:hAnsi="Arial" w:hint="default"/>
      </w:rPr>
    </w:lvl>
    <w:lvl w:ilvl="3" w:tplc="44BC4ADC" w:tentative="1">
      <w:start w:val="1"/>
      <w:numFmt w:val="bullet"/>
      <w:lvlText w:val="•"/>
      <w:lvlJc w:val="left"/>
      <w:pPr>
        <w:tabs>
          <w:tab w:val="num" w:pos="2880"/>
        </w:tabs>
        <w:ind w:left="2880" w:hanging="360"/>
      </w:pPr>
      <w:rPr>
        <w:rFonts w:ascii="Arial" w:hAnsi="Arial" w:hint="default"/>
      </w:rPr>
    </w:lvl>
    <w:lvl w:ilvl="4" w:tplc="5E10FF2E" w:tentative="1">
      <w:start w:val="1"/>
      <w:numFmt w:val="bullet"/>
      <w:lvlText w:val="•"/>
      <w:lvlJc w:val="left"/>
      <w:pPr>
        <w:tabs>
          <w:tab w:val="num" w:pos="3600"/>
        </w:tabs>
        <w:ind w:left="3600" w:hanging="360"/>
      </w:pPr>
      <w:rPr>
        <w:rFonts w:ascii="Arial" w:hAnsi="Arial" w:hint="default"/>
      </w:rPr>
    </w:lvl>
    <w:lvl w:ilvl="5" w:tplc="4EFC903A" w:tentative="1">
      <w:start w:val="1"/>
      <w:numFmt w:val="bullet"/>
      <w:lvlText w:val="•"/>
      <w:lvlJc w:val="left"/>
      <w:pPr>
        <w:tabs>
          <w:tab w:val="num" w:pos="4320"/>
        </w:tabs>
        <w:ind w:left="4320" w:hanging="360"/>
      </w:pPr>
      <w:rPr>
        <w:rFonts w:ascii="Arial" w:hAnsi="Arial" w:hint="default"/>
      </w:rPr>
    </w:lvl>
    <w:lvl w:ilvl="6" w:tplc="8ACC42C4" w:tentative="1">
      <w:start w:val="1"/>
      <w:numFmt w:val="bullet"/>
      <w:lvlText w:val="•"/>
      <w:lvlJc w:val="left"/>
      <w:pPr>
        <w:tabs>
          <w:tab w:val="num" w:pos="5040"/>
        </w:tabs>
        <w:ind w:left="5040" w:hanging="360"/>
      </w:pPr>
      <w:rPr>
        <w:rFonts w:ascii="Arial" w:hAnsi="Arial" w:hint="default"/>
      </w:rPr>
    </w:lvl>
    <w:lvl w:ilvl="7" w:tplc="C46040F8" w:tentative="1">
      <w:start w:val="1"/>
      <w:numFmt w:val="bullet"/>
      <w:lvlText w:val="•"/>
      <w:lvlJc w:val="left"/>
      <w:pPr>
        <w:tabs>
          <w:tab w:val="num" w:pos="5760"/>
        </w:tabs>
        <w:ind w:left="5760" w:hanging="360"/>
      </w:pPr>
      <w:rPr>
        <w:rFonts w:ascii="Arial" w:hAnsi="Arial" w:hint="default"/>
      </w:rPr>
    </w:lvl>
    <w:lvl w:ilvl="8" w:tplc="FBA814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5E38DA"/>
    <w:multiLevelType w:val="hybridMultilevel"/>
    <w:tmpl w:val="8788D08A"/>
    <w:lvl w:ilvl="0" w:tplc="F238D802">
      <w:start w:val="1"/>
      <w:numFmt w:val="bullet"/>
      <w:lvlText w:val="–"/>
      <w:lvlJc w:val="left"/>
      <w:pPr>
        <w:tabs>
          <w:tab w:val="num" w:pos="720"/>
        </w:tabs>
        <w:ind w:left="720" w:hanging="360"/>
      </w:pPr>
      <w:rPr>
        <w:rFonts w:ascii="Arial" w:hAnsi="Arial" w:hint="default"/>
      </w:rPr>
    </w:lvl>
    <w:lvl w:ilvl="1" w:tplc="610EC156">
      <w:start w:val="1"/>
      <w:numFmt w:val="bullet"/>
      <w:lvlText w:val="–"/>
      <w:lvlJc w:val="left"/>
      <w:pPr>
        <w:tabs>
          <w:tab w:val="num" w:pos="1440"/>
        </w:tabs>
        <w:ind w:left="1440" w:hanging="360"/>
      </w:pPr>
      <w:rPr>
        <w:rFonts w:ascii="Arial" w:hAnsi="Arial" w:hint="default"/>
      </w:rPr>
    </w:lvl>
    <w:lvl w:ilvl="2" w:tplc="97AC48E8" w:tentative="1">
      <w:start w:val="1"/>
      <w:numFmt w:val="bullet"/>
      <w:lvlText w:val="–"/>
      <w:lvlJc w:val="left"/>
      <w:pPr>
        <w:tabs>
          <w:tab w:val="num" w:pos="2160"/>
        </w:tabs>
        <w:ind w:left="2160" w:hanging="360"/>
      </w:pPr>
      <w:rPr>
        <w:rFonts w:ascii="Arial" w:hAnsi="Arial" w:hint="default"/>
      </w:rPr>
    </w:lvl>
    <w:lvl w:ilvl="3" w:tplc="816EC1E4" w:tentative="1">
      <w:start w:val="1"/>
      <w:numFmt w:val="bullet"/>
      <w:lvlText w:val="–"/>
      <w:lvlJc w:val="left"/>
      <w:pPr>
        <w:tabs>
          <w:tab w:val="num" w:pos="2880"/>
        </w:tabs>
        <w:ind w:left="2880" w:hanging="360"/>
      </w:pPr>
      <w:rPr>
        <w:rFonts w:ascii="Arial" w:hAnsi="Arial" w:hint="default"/>
      </w:rPr>
    </w:lvl>
    <w:lvl w:ilvl="4" w:tplc="E834B420" w:tentative="1">
      <w:start w:val="1"/>
      <w:numFmt w:val="bullet"/>
      <w:lvlText w:val="–"/>
      <w:lvlJc w:val="left"/>
      <w:pPr>
        <w:tabs>
          <w:tab w:val="num" w:pos="3600"/>
        </w:tabs>
        <w:ind w:left="3600" w:hanging="360"/>
      </w:pPr>
      <w:rPr>
        <w:rFonts w:ascii="Arial" w:hAnsi="Arial" w:hint="default"/>
      </w:rPr>
    </w:lvl>
    <w:lvl w:ilvl="5" w:tplc="E180950E" w:tentative="1">
      <w:start w:val="1"/>
      <w:numFmt w:val="bullet"/>
      <w:lvlText w:val="–"/>
      <w:lvlJc w:val="left"/>
      <w:pPr>
        <w:tabs>
          <w:tab w:val="num" w:pos="4320"/>
        </w:tabs>
        <w:ind w:left="4320" w:hanging="360"/>
      </w:pPr>
      <w:rPr>
        <w:rFonts w:ascii="Arial" w:hAnsi="Arial" w:hint="default"/>
      </w:rPr>
    </w:lvl>
    <w:lvl w:ilvl="6" w:tplc="AF3C0518" w:tentative="1">
      <w:start w:val="1"/>
      <w:numFmt w:val="bullet"/>
      <w:lvlText w:val="–"/>
      <w:lvlJc w:val="left"/>
      <w:pPr>
        <w:tabs>
          <w:tab w:val="num" w:pos="5040"/>
        </w:tabs>
        <w:ind w:left="5040" w:hanging="360"/>
      </w:pPr>
      <w:rPr>
        <w:rFonts w:ascii="Arial" w:hAnsi="Arial" w:hint="default"/>
      </w:rPr>
    </w:lvl>
    <w:lvl w:ilvl="7" w:tplc="E7461034" w:tentative="1">
      <w:start w:val="1"/>
      <w:numFmt w:val="bullet"/>
      <w:lvlText w:val="–"/>
      <w:lvlJc w:val="left"/>
      <w:pPr>
        <w:tabs>
          <w:tab w:val="num" w:pos="5760"/>
        </w:tabs>
        <w:ind w:left="5760" w:hanging="360"/>
      </w:pPr>
      <w:rPr>
        <w:rFonts w:ascii="Arial" w:hAnsi="Arial" w:hint="default"/>
      </w:rPr>
    </w:lvl>
    <w:lvl w:ilvl="8" w:tplc="EC08A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FA048D"/>
    <w:multiLevelType w:val="hybridMultilevel"/>
    <w:tmpl w:val="8912117E"/>
    <w:lvl w:ilvl="0" w:tplc="884C5058">
      <w:start w:val="1"/>
      <w:numFmt w:val="bullet"/>
      <w:lvlText w:val="-"/>
      <w:lvlJc w:val="left"/>
      <w:pPr>
        <w:tabs>
          <w:tab w:val="num" w:pos="720"/>
        </w:tabs>
        <w:ind w:left="720" w:hanging="360"/>
      </w:pPr>
      <w:rPr>
        <w:rFonts w:ascii="Yu Gothic" w:hAnsi="Yu Gothic" w:hint="default"/>
      </w:rPr>
    </w:lvl>
    <w:lvl w:ilvl="1" w:tplc="9CC25286">
      <w:start w:val="1"/>
      <w:numFmt w:val="bullet"/>
      <w:lvlText w:val="-"/>
      <w:lvlJc w:val="left"/>
      <w:pPr>
        <w:tabs>
          <w:tab w:val="num" w:pos="1440"/>
        </w:tabs>
        <w:ind w:left="1440" w:hanging="360"/>
      </w:pPr>
      <w:rPr>
        <w:rFonts w:ascii="Yu Gothic" w:hAnsi="Yu Gothic" w:hint="default"/>
      </w:rPr>
    </w:lvl>
    <w:lvl w:ilvl="2" w:tplc="6AC0C782" w:tentative="1">
      <w:start w:val="1"/>
      <w:numFmt w:val="bullet"/>
      <w:lvlText w:val="-"/>
      <w:lvlJc w:val="left"/>
      <w:pPr>
        <w:tabs>
          <w:tab w:val="num" w:pos="2160"/>
        </w:tabs>
        <w:ind w:left="2160" w:hanging="360"/>
      </w:pPr>
      <w:rPr>
        <w:rFonts w:ascii="Yu Gothic" w:hAnsi="Yu Gothic" w:hint="default"/>
      </w:rPr>
    </w:lvl>
    <w:lvl w:ilvl="3" w:tplc="77546A5A" w:tentative="1">
      <w:start w:val="1"/>
      <w:numFmt w:val="bullet"/>
      <w:lvlText w:val="-"/>
      <w:lvlJc w:val="left"/>
      <w:pPr>
        <w:tabs>
          <w:tab w:val="num" w:pos="2880"/>
        </w:tabs>
        <w:ind w:left="2880" w:hanging="360"/>
      </w:pPr>
      <w:rPr>
        <w:rFonts w:ascii="Yu Gothic" w:hAnsi="Yu Gothic" w:hint="default"/>
      </w:rPr>
    </w:lvl>
    <w:lvl w:ilvl="4" w:tplc="60A2C644" w:tentative="1">
      <w:start w:val="1"/>
      <w:numFmt w:val="bullet"/>
      <w:lvlText w:val="-"/>
      <w:lvlJc w:val="left"/>
      <w:pPr>
        <w:tabs>
          <w:tab w:val="num" w:pos="3600"/>
        </w:tabs>
        <w:ind w:left="3600" w:hanging="360"/>
      </w:pPr>
      <w:rPr>
        <w:rFonts w:ascii="Yu Gothic" w:hAnsi="Yu Gothic" w:hint="default"/>
      </w:rPr>
    </w:lvl>
    <w:lvl w:ilvl="5" w:tplc="D5FEED8C" w:tentative="1">
      <w:start w:val="1"/>
      <w:numFmt w:val="bullet"/>
      <w:lvlText w:val="-"/>
      <w:lvlJc w:val="left"/>
      <w:pPr>
        <w:tabs>
          <w:tab w:val="num" w:pos="4320"/>
        </w:tabs>
        <w:ind w:left="4320" w:hanging="360"/>
      </w:pPr>
      <w:rPr>
        <w:rFonts w:ascii="Yu Gothic" w:hAnsi="Yu Gothic" w:hint="default"/>
      </w:rPr>
    </w:lvl>
    <w:lvl w:ilvl="6" w:tplc="CE5891FA" w:tentative="1">
      <w:start w:val="1"/>
      <w:numFmt w:val="bullet"/>
      <w:lvlText w:val="-"/>
      <w:lvlJc w:val="left"/>
      <w:pPr>
        <w:tabs>
          <w:tab w:val="num" w:pos="5040"/>
        </w:tabs>
        <w:ind w:left="5040" w:hanging="360"/>
      </w:pPr>
      <w:rPr>
        <w:rFonts w:ascii="Yu Gothic" w:hAnsi="Yu Gothic" w:hint="default"/>
      </w:rPr>
    </w:lvl>
    <w:lvl w:ilvl="7" w:tplc="B5343634" w:tentative="1">
      <w:start w:val="1"/>
      <w:numFmt w:val="bullet"/>
      <w:lvlText w:val="-"/>
      <w:lvlJc w:val="left"/>
      <w:pPr>
        <w:tabs>
          <w:tab w:val="num" w:pos="5760"/>
        </w:tabs>
        <w:ind w:left="5760" w:hanging="360"/>
      </w:pPr>
      <w:rPr>
        <w:rFonts w:ascii="Yu Gothic" w:hAnsi="Yu Gothic" w:hint="default"/>
      </w:rPr>
    </w:lvl>
    <w:lvl w:ilvl="8" w:tplc="F2F07A90" w:tentative="1">
      <w:start w:val="1"/>
      <w:numFmt w:val="bullet"/>
      <w:lvlText w:val="-"/>
      <w:lvlJc w:val="left"/>
      <w:pPr>
        <w:tabs>
          <w:tab w:val="num" w:pos="6480"/>
        </w:tabs>
        <w:ind w:left="6480" w:hanging="360"/>
      </w:pPr>
      <w:rPr>
        <w:rFonts w:ascii="Yu Gothic" w:hAnsi="Yu Gothic"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786607"/>
    <w:multiLevelType w:val="hybridMultilevel"/>
    <w:tmpl w:val="EA6A767E"/>
    <w:lvl w:ilvl="0" w:tplc="660A130A">
      <w:start w:val="1"/>
      <w:numFmt w:val="bullet"/>
      <w:lvlText w:val="-"/>
      <w:lvlJc w:val="left"/>
      <w:pPr>
        <w:tabs>
          <w:tab w:val="num" w:pos="720"/>
        </w:tabs>
        <w:ind w:left="720" w:hanging="360"/>
      </w:pPr>
      <w:rPr>
        <w:rFonts w:ascii="Yu Gothic" w:hAnsi="Yu Gothic" w:hint="default"/>
      </w:rPr>
    </w:lvl>
    <w:lvl w:ilvl="1" w:tplc="AD284A3C">
      <w:start w:val="1"/>
      <w:numFmt w:val="bullet"/>
      <w:lvlText w:val="-"/>
      <w:lvlJc w:val="left"/>
      <w:pPr>
        <w:tabs>
          <w:tab w:val="num" w:pos="1440"/>
        </w:tabs>
        <w:ind w:left="1440" w:hanging="360"/>
      </w:pPr>
      <w:rPr>
        <w:rFonts w:ascii="Yu Gothic" w:hAnsi="Yu Gothic" w:hint="default"/>
      </w:rPr>
    </w:lvl>
    <w:lvl w:ilvl="2" w:tplc="38FCAA16" w:tentative="1">
      <w:start w:val="1"/>
      <w:numFmt w:val="bullet"/>
      <w:lvlText w:val="-"/>
      <w:lvlJc w:val="left"/>
      <w:pPr>
        <w:tabs>
          <w:tab w:val="num" w:pos="2160"/>
        </w:tabs>
        <w:ind w:left="2160" w:hanging="360"/>
      </w:pPr>
      <w:rPr>
        <w:rFonts w:ascii="Yu Gothic" w:hAnsi="Yu Gothic" w:hint="default"/>
      </w:rPr>
    </w:lvl>
    <w:lvl w:ilvl="3" w:tplc="9E7EC5C6" w:tentative="1">
      <w:start w:val="1"/>
      <w:numFmt w:val="bullet"/>
      <w:lvlText w:val="-"/>
      <w:lvlJc w:val="left"/>
      <w:pPr>
        <w:tabs>
          <w:tab w:val="num" w:pos="2880"/>
        </w:tabs>
        <w:ind w:left="2880" w:hanging="360"/>
      </w:pPr>
      <w:rPr>
        <w:rFonts w:ascii="Yu Gothic" w:hAnsi="Yu Gothic" w:hint="default"/>
      </w:rPr>
    </w:lvl>
    <w:lvl w:ilvl="4" w:tplc="D332CD8A" w:tentative="1">
      <w:start w:val="1"/>
      <w:numFmt w:val="bullet"/>
      <w:lvlText w:val="-"/>
      <w:lvlJc w:val="left"/>
      <w:pPr>
        <w:tabs>
          <w:tab w:val="num" w:pos="3600"/>
        </w:tabs>
        <w:ind w:left="3600" w:hanging="360"/>
      </w:pPr>
      <w:rPr>
        <w:rFonts w:ascii="Yu Gothic" w:hAnsi="Yu Gothic" w:hint="default"/>
      </w:rPr>
    </w:lvl>
    <w:lvl w:ilvl="5" w:tplc="BE568C46" w:tentative="1">
      <w:start w:val="1"/>
      <w:numFmt w:val="bullet"/>
      <w:lvlText w:val="-"/>
      <w:lvlJc w:val="left"/>
      <w:pPr>
        <w:tabs>
          <w:tab w:val="num" w:pos="4320"/>
        </w:tabs>
        <w:ind w:left="4320" w:hanging="360"/>
      </w:pPr>
      <w:rPr>
        <w:rFonts w:ascii="Yu Gothic" w:hAnsi="Yu Gothic" w:hint="default"/>
      </w:rPr>
    </w:lvl>
    <w:lvl w:ilvl="6" w:tplc="DD84A1A4" w:tentative="1">
      <w:start w:val="1"/>
      <w:numFmt w:val="bullet"/>
      <w:lvlText w:val="-"/>
      <w:lvlJc w:val="left"/>
      <w:pPr>
        <w:tabs>
          <w:tab w:val="num" w:pos="5040"/>
        </w:tabs>
        <w:ind w:left="5040" w:hanging="360"/>
      </w:pPr>
      <w:rPr>
        <w:rFonts w:ascii="Yu Gothic" w:hAnsi="Yu Gothic" w:hint="default"/>
      </w:rPr>
    </w:lvl>
    <w:lvl w:ilvl="7" w:tplc="7B980330" w:tentative="1">
      <w:start w:val="1"/>
      <w:numFmt w:val="bullet"/>
      <w:lvlText w:val="-"/>
      <w:lvlJc w:val="left"/>
      <w:pPr>
        <w:tabs>
          <w:tab w:val="num" w:pos="5760"/>
        </w:tabs>
        <w:ind w:left="5760" w:hanging="360"/>
      </w:pPr>
      <w:rPr>
        <w:rFonts w:ascii="Yu Gothic" w:hAnsi="Yu Gothic" w:hint="default"/>
      </w:rPr>
    </w:lvl>
    <w:lvl w:ilvl="8" w:tplc="CAAA9300" w:tentative="1">
      <w:start w:val="1"/>
      <w:numFmt w:val="bullet"/>
      <w:lvlText w:val="-"/>
      <w:lvlJc w:val="left"/>
      <w:pPr>
        <w:tabs>
          <w:tab w:val="num" w:pos="6480"/>
        </w:tabs>
        <w:ind w:left="6480" w:hanging="360"/>
      </w:pPr>
      <w:rPr>
        <w:rFonts w:ascii="Yu Gothic" w:hAnsi="Yu Gothic" w:hint="default"/>
      </w:rPr>
    </w:lvl>
  </w:abstractNum>
  <w:abstractNum w:abstractNumId="15" w15:restartNumberingAfterBreak="0">
    <w:nsid w:val="2C932D73"/>
    <w:multiLevelType w:val="hybridMultilevel"/>
    <w:tmpl w:val="98D244D0"/>
    <w:lvl w:ilvl="0" w:tplc="62D6418A">
      <w:start w:val="1"/>
      <w:numFmt w:val="bullet"/>
      <w:lvlText w:val="-"/>
      <w:lvlJc w:val="left"/>
      <w:pPr>
        <w:tabs>
          <w:tab w:val="num" w:pos="720"/>
        </w:tabs>
        <w:ind w:left="720" w:hanging="360"/>
      </w:pPr>
      <w:rPr>
        <w:rFonts w:ascii="Yu Gothic" w:hAnsi="Yu Gothic" w:hint="default"/>
      </w:rPr>
    </w:lvl>
    <w:lvl w:ilvl="1" w:tplc="A40292A2">
      <w:start w:val="1"/>
      <w:numFmt w:val="bullet"/>
      <w:lvlText w:val="-"/>
      <w:lvlJc w:val="left"/>
      <w:pPr>
        <w:tabs>
          <w:tab w:val="num" w:pos="1440"/>
        </w:tabs>
        <w:ind w:left="1440" w:hanging="360"/>
      </w:pPr>
      <w:rPr>
        <w:rFonts w:ascii="Yu Gothic" w:hAnsi="Yu Gothic" w:hint="default"/>
      </w:rPr>
    </w:lvl>
    <w:lvl w:ilvl="2" w:tplc="FDAC4CB8" w:tentative="1">
      <w:start w:val="1"/>
      <w:numFmt w:val="bullet"/>
      <w:lvlText w:val="-"/>
      <w:lvlJc w:val="left"/>
      <w:pPr>
        <w:tabs>
          <w:tab w:val="num" w:pos="2160"/>
        </w:tabs>
        <w:ind w:left="2160" w:hanging="360"/>
      </w:pPr>
      <w:rPr>
        <w:rFonts w:ascii="Yu Gothic" w:hAnsi="Yu Gothic" w:hint="default"/>
      </w:rPr>
    </w:lvl>
    <w:lvl w:ilvl="3" w:tplc="AD482F50" w:tentative="1">
      <w:start w:val="1"/>
      <w:numFmt w:val="bullet"/>
      <w:lvlText w:val="-"/>
      <w:lvlJc w:val="left"/>
      <w:pPr>
        <w:tabs>
          <w:tab w:val="num" w:pos="2880"/>
        </w:tabs>
        <w:ind w:left="2880" w:hanging="360"/>
      </w:pPr>
      <w:rPr>
        <w:rFonts w:ascii="Yu Gothic" w:hAnsi="Yu Gothic" w:hint="default"/>
      </w:rPr>
    </w:lvl>
    <w:lvl w:ilvl="4" w:tplc="5476954A" w:tentative="1">
      <w:start w:val="1"/>
      <w:numFmt w:val="bullet"/>
      <w:lvlText w:val="-"/>
      <w:lvlJc w:val="left"/>
      <w:pPr>
        <w:tabs>
          <w:tab w:val="num" w:pos="3600"/>
        </w:tabs>
        <w:ind w:left="3600" w:hanging="360"/>
      </w:pPr>
      <w:rPr>
        <w:rFonts w:ascii="Yu Gothic" w:hAnsi="Yu Gothic" w:hint="default"/>
      </w:rPr>
    </w:lvl>
    <w:lvl w:ilvl="5" w:tplc="D14621A0" w:tentative="1">
      <w:start w:val="1"/>
      <w:numFmt w:val="bullet"/>
      <w:lvlText w:val="-"/>
      <w:lvlJc w:val="left"/>
      <w:pPr>
        <w:tabs>
          <w:tab w:val="num" w:pos="4320"/>
        </w:tabs>
        <w:ind w:left="4320" w:hanging="360"/>
      </w:pPr>
      <w:rPr>
        <w:rFonts w:ascii="Yu Gothic" w:hAnsi="Yu Gothic" w:hint="default"/>
      </w:rPr>
    </w:lvl>
    <w:lvl w:ilvl="6" w:tplc="7C927802" w:tentative="1">
      <w:start w:val="1"/>
      <w:numFmt w:val="bullet"/>
      <w:lvlText w:val="-"/>
      <w:lvlJc w:val="left"/>
      <w:pPr>
        <w:tabs>
          <w:tab w:val="num" w:pos="5040"/>
        </w:tabs>
        <w:ind w:left="5040" w:hanging="360"/>
      </w:pPr>
      <w:rPr>
        <w:rFonts w:ascii="Yu Gothic" w:hAnsi="Yu Gothic" w:hint="default"/>
      </w:rPr>
    </w:lvl>
    <w:lvl w:ilvl="7" w:tplc="7A5A6C80" w:tentative="1">
      <w:start w:val="1"/>
      <w:numFmt w:val="bullet"/>
      <w:lvlText w:val="-"/>
      <w:lvlJc w:val="left"/>
      <w:pPr>
        <w:tabs>
          <w:tab w:val="num" w:pos="5760"/>
        </w:tabs>
        <w:ind w:left="5760" w:hanging="360"/>
      </w:pPr>
      <w:rPr>
        <w:rFonts w:ascii="Yu Gothic" w:hAnsi="Yu Gothic" w:hint="default"/>
      </w:rPr>
    </w:lvl>
    <w:lvl w:ilvl="8" w:tplc="F0045322" w:tentative="1">
      <w:start w:val="1"/>
      <w:numFmt w:val="bullet"/>
      <w:lvlText w:val="-"/>
      <w:lvlJc w:val="left"/>
      <w:pPr>
        <w:tabs>
          <w:tab w:val="num" w:pos="6480"/>
        </w:tabs>
        <w:ind w:left="6480" w:hanging="360"/>
      </w:pPr>
      <w:rPr>
        <w:rFonts w:ascii="Yu Gothic" w:hAnsi="Yu Gothic" w:hint="default"/>
      </w:rPr>
    </w:lvl>
  </w:abstractNum>
  <w:abstractNum w:abstractNumId="1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B1441B"/>
    <w:multiLevelType w:val="hybridMultilevel"/>
    <w:tmpl w:val="FFDE978A"/>
    <w:lvl w:ilvl="0" w:tplc="382EA0F2">
      <w:start w:val="1"/>
      <w:numFmt w:val="bullet"/>
      <w:lvlText w:val="•"/>
      <w:lvlJc w:val="left"/>
      <w:pPr>
        <w:tabs>
          <w:tab w:val="num" w:pos="360"/>
        </w:tabs>
        <w:ind w:left="360" w:hanging="360"/>
      </w:pPr>
      <w:rPr>
        <w:rFonts w:ascii="Arial" w:hAnsi="Arial" w:hint="default"/>
      </w:rPr>
    </w:lvl>
    <w:lvl w:ilvl="1" w:tplc="F56AAD9E">
      <w:start w:val="1"/>
      <w:numFmt w:val="bullet"/>
      <w:lvlText w:val="•"/>
      <w:lvlJc w:val="left"/>
      <w:pPr>
        <w:tabs>
          <w:tab w:val="num" w:pos="1080"/>
        </w:tabs>
        <w:ind w:left="1080" w:hanging="360"/>
      </w:pPr>
      <w:rPr>
        <w:rFonts w:ascii="Arial" w:hAnsi="Arial" w:hint="default"/>
      </w:rPr>
    </w:lvl>
    <w:lvl w:ilvl="2" w:tplc="252677D2" w:tentative="1">
      <w:start w:val="1"/>
      <w:numFmt w:val="bullet"/>
      <w:lvlText w:val="•"/>
      <w:lvlJc w:val="left"/>
      <w:pPr>
        <w:tabs>
          <w:tab w:val="num" w:pos="1800"/>
        </w:tabs>
        <w:ind w:left="1800" w:hanging="360"/>
      </w:pPr>
      <w:rPr>
        <w:rFonts w:ascii="Arial" w:hAnsi="Arial" w:hint="default"/>
      </w:rPr>
    </w:lvl>
    <w:lvl w:ilvl="3" w:tplc="463A72C8" w:tentative="1">
      <w:start w:val="1"/>
      <w:numFmt w:val="bullet"/>
      <w:lvlText w:val="•"/>
      <w:lvlJc w:val="left"/>
      <w:pPr>
        <w:tabs>
          <w:tab w:val="num" w:pos="2520"/>
        </w:tabs>
        <w:ind w:left="2520" w:hanging="360"/>
      </w:pPr>
      <w:rPr>
        <w:rFonts w:ascii="Arial" w:hAnsi="Arial" w:hint="default"/>
      </w:rPr>
    </w:lvl>
    <w:lvl w:ilvl="4" w:tplc="CE065380" w:tentative="1">
      <w:start w:val="1"/>
      <w:numFmt w:val="bullet"/>
      <w:lvlText w:val="•"/>
      <w:lvlJc w:val="left"/>
      <w:pPr>
        <w:tabs>
          <w:tab w:val="num" w:pos="3240"/>
        </w:tabs>
        <w:ind w:left="3240" w:hanging="360"/>
      </w:pPr>
      <w:rPr>
        <w:rFonts w:ascii="Arial" w:hAnsi="Arial" w:hint="default"/>
      </w:rPr>
    </w:lvl>
    <w:lvl w:ilvl="5" w:tplc="DF322FD4" w:tentative="1">
      <w:start w:val="1"/>
      <w:numFmt w:val="bullet"/>
      <w:lvlText w:val="•"/>
      <w:lvlJc w:val="left"/>
      <w:pPr>
        <w:tabs>
          <w:tab w:val="num" w:pos="3960"/>
        </w:tabs>
        <w:ind w:left="3960" w:hanging="360"/>
      </w:pPr>
      <w:rPr>
        <w:rFonts w:ascii="Arial" w:hAnsi="Arial" w:hint="default"/>
      </w:rPr>
    </w:lvl>
    <w:lvl w:ilvl="6" w:tplc="5AE46F10" w:tentative="1">
      <w:start w:val="1"/>
      <w:numFmt w:val="bullet"/>
      <w:lvlText w:val="•"/>
      <w:lvlJc w:val="left"/>
      <w:pPr>
        <w:tabs>
          <w:tab w:val="num" w:pos="4680"/>
        </w:tabs>
        <w:ind w:left="4680" w:hanging="360"/>
      </w:pPr>
      <w:rPr>
        <w:rFonts w:ascii="Arial" w:hAnsi="Arial" w:hint="default"/>
      </w:rPr>
    </w:lvl>
    <w:lvl w:ilvl="7" w:tplc="49C44310" w:tentative="1">
      <w:start w:val="1"/>
      <w:numFmt w:val="bullet"/>
      <w:lvlText w:val="•"/>
      <w:lvlJc w:val="left"/>
      <w:pPr>
        <w:tabs>
          <w:tab w:val="num" w:pos="5400"/>
        </w:tabs>
        <w:ind w:left="5400" w:hanging="360"/>
      </w:pPr>
      <w:rPr>
        <w:rFonts w:ascii="Arial" w:hAnsi="Arial" w:hint="default"/>
      </w:rPr>
    </w:lvl>
    <w:lvl w:ilvl="8" w:tplc="33D8690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17D35BD"/>
    <w:multiLevelType w:val="hybridMultilevel"/>
    <w:tmpl w:val="A608075C"/>
    <w:lvl w:ilvl="0" w:tplc="8CCE6026">
      <w:start w:val="1"/>
      <w:numFmt w:val="bullet"/>
      <w:lvlText w:val="-"/>
      <w:lvlJc w:val="left"/>
      <w:pPr>
        <w:tabs>
          <w:tab w:val="num" w:pos="720"/>
        </w:tabs>
        <w:ind w:left="720" w:hanging="360"/>
      </w:pPr>
      <w:rPr>
        <w:rFonts w:ascii="Yu Gothic" w:hAnsi="Yu Gothic" w:hint="default"/>
      </w:rPr>
    </w:lvl>
    <w:lvl w:ilvl="1" w:tplc="EDE896EA">
      <w:start w:val="1"/>
      <w:numFmt w:val="bullet"/>
      <w:lvlText w:val="-"/>
      <w:lvlJc w:val="left"/>
      <w:pPr>
        <w:tabs>
          <w:tab w:val="num" w:pos="1440"/>
        </w:tabs>
        <w:ind w:left="1440" w:hanging="360"/>
      </w:pPr>
      <w:rPr>
        <w:rFonts w:ascii="Yu Gothic" w:hAnsi="Yu Gothic" w:hint="default"/>
      </w:rPr>
    </w:lvl>
    <w:lvl w:ilvl="2" w:tplc="3B14BF62" w:tentative="1">
      <w:start w:val="1"/>
      <w:numFmt w:val="bullet"/>
      <w:lvlText w:val="-"/>
      <w:lvlJc w:val="left"/>
      <w:pPr>
        <w:tabs>
          <w:tab w:val="num" w:pos="2160"/>
        </w:tabs>
        <w:ind w:left="2160" w:hanging="360"/>
      </w:pPr>
      <w:rPr>
        <w:rFonts w:ascii="Yu Gothic" w:hAnsi="Yu Gothic" w:hint="default"/>
      </w:rPr>
    </w:lvl>
    <w:lvl w:ilvl="3" w:tplc="A6BC1A52" w:tentative="1">
      <w:start w:val="1"/>
      <w:numFmt w:val="bullet"/>
      <w:lvlText w:val="-"/>
      <w:lvlJc w:val="left"/>
      <w:pPr>
        <w:tabs>
          <w:tab w:val="num" w:pos="2880"/>
        </w:tabs>
        <w:ind w:left="2880" w:hanging="360"/>
      </w:pPr>
      <w:rPr>
        <w:rFonts w:ascii="Yu Gothic" w:hAnsi="Yu Gothic" w:hint="default"/>
      </w:rPr>
    </w:lvl>
    <w:lvl w:ilvl="4" w:tplc="23CA5E46" w:tentative="1">
      <w:start w:val="1"/>
      <w:numFmt w:val="bullet"/>
      <w:lvlText w:val="-"/>
      <w:lvlJc w:val="left"/>
      <w:pPr>
        <w:tabs>
          <w:tab w:val="num" w:pos="3600"/>
        </w:tabs>
        <w:ind w:left="3600" w:hanging="360"/>
      </w:pPr>
      <w:rPr>
        <w:rFonts w:ascii="Yu Gothic" w:hAnsi="Yu Gothic" w:hint="default"/>
      </w:rPr>
    </w:lvl>
    <w:lvl w:ilvl="5" w:tplc="2214C164" w:tentative="1">
      <w:start w:val="1"/>
      <w:numFmt w:val="bullet"/>
      <w:lvlText w:val="-"/>
      <w:lvlJc w:val="left"/>
      <w:pPr>
        <w:tabs>
          <w:tab w:val="num" w:pos="4320"/>
        </w:tabs>
        <w:ind w:left="4320" w:hanging="360"/>
      </w:pPr>
      <w:rPr>
        <w:rFonts w:ascii="Yu Gothic" w:hAnsi="Yu Gothic" w:hint="default"/>
      </w:rPr>
    </w:lvl>
    <w:lvl w:ilvl="6" w:tplc="94169DF4" w:tentative="1">
      <w:start w:val="1"/>
      <w:numFmt w:val="bullet"/>
      <w:lvlText w:val="-"/>
      <w:lvlJc w:val="left"/>
      <w:pPr>
        <w:tabs>
          <w:tab w:val="num" w:pos="5040"/>
        </w:tabs>
        <w:ind w:left="5040" w:hanging="360"/>
      </w:pPr>
      <w:rPr>
        <w:rFonts w:ascii="Yu Gothic" w:hAnsi="Yu Gothic" w:hint="default"/>
      </w:rPr>
    </w:lvl>
    <w:lvl w:ilvl="7" w:tplc="36805982" w:tentative="1">
      <w:start w:val="1"/>
      <w:numFmt w:val="bullet"/>
      <w:lvlText w:val="-"/>
      <w:lvlJc w:val="left"/>
      <w:pPr>
        <w:tabs>
          <w:tab w:val="num" w:pos="5760"/>
        </w:tabs>
        <w:ind w:left="5760" w:hanging="360"/>
      </w:pPr>
      <w:rPr>
        <w:rFonts w:ascii="Yu Gothic" w:hAnsi="Yu Gothic" w:hint="default"/>
      </w:rPr>
    </w:lvl>
    <w:lvl w:ilvl="8" w:tplc="5DE46702" w:tentative="1">
      <w:start w:val="1"/>
      <w:numFmt w:val="bullet"/>
      <w:lvlText w:val="-"/>
      <w:lvlJc w:val="left"/>
      <w:pPr>
        <w:tabs>
          <w:tab w:val="num" w:pos="6480"/>
        </w:tabs>
        <w:ind w:left="6480" w:hanging="360"/>
      </w:pPr>
      <w:rPr>
        <w:rFonts w:ascii="Yu Gothic" w:hAnsi="Yu Gothic" w:hint="default"/>
      </w:rPr>
    </w:lvl>
  </w:abstractNum>
  <w:abstractNum w:abstractNumId="19"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3226C70"/>
    <w:multiLevelType w:val="hybridMultilevel"/>
    <w:tmpl w:val="988CE28E"/>
    <w:lvl w:ilvl="0" w:tplc="18909B2A">
      <w:start w:val="1"/>
      <w:numFmt w:val="bullet"/>
      <w:lvlText w:val="-"/>
      <w:lvlJc w:val="left"/>
      <w:pPr>
        <w:tabs>
          <w:tab w:val="num" w:pos="720"/>
        </w:tabs>
        <w:ind w:left="720" w:hanging="360"/>
      </w:pPr>
      <w:rPr>
        <w:rFonts w:ascii="Yu Gothic" w:hAnsi="Yu Gothic" w:hint="default"/>
      </w:rPr>
    </w:lvl>
    <w:lvl w:ilvl="1" w:tplc="0338B2A2">
      <w:start w:val="1"/>
      <w:numFmt w:val="bullet"/>
      <w:lvlText w:val="-"/>
      <w:lvlJc w:val="left"/>
      <w:pPr>
        <w:tabs>
          <w:tab w:val="num" w:pos="1440"/>
        </w:tabs>
        <w:ind w:left="1440" w:hanging="360"/>
      </w:pPr>
      <w:rPr>
        <w:rFonts w:ascii="Yu Gothic" w:hAnsi="Yu Gothic" w:hint="default"/>
      </w:rPr>
    </w:lvl>
    <w:lvl w:ilvl="2" w:tplc="989C1806" w:tentative="1">
      <w:start w:val="1"/>
      <w:numFmt w:val="bullet"/>
      <w:lvlText w:val="-"/>
      <w:lvlJc w:val="left"/>
      <w:pPr>
        <w:tabs>
          <w:tab w:val="num" w:pos="2160"/>
        </w:tabs>
        <w:ind w:left="2160" w:hanging="360"/>
      </w:pPr>
      <w:rPr>
        <w:rFonts w:ascii="Yu Gothic" w:hAnsi="Yu Gothic" w:hint="default"/>
      </w:rPr>
    </w:lvl>
    <w:lvl w:ilvl="3" w:tplc="DC542214" w:tentative="1">
      <w:start w:val="1"/>
      <w:numFmt w:val="bullet"/>
      <w:lvlText w:val="-"/>
      <w:lvlJc w:val="left"/>
      <w:pPr>
        <w:tabs>
          <w:tab w:val="num" w:pos="2880"/>
        </w:tabs>
        <w:ind w:left="2880" w:hanging="360"/>
      </w:pPr>
      <w:rPr>
        <w:rFonts w:ascii="Yu Gothic" w:hAnsi="Yu Gothic" w:hint="default"/>
      </w:rPr>
    </w:lvl>
    <w:lvl w:ilvl="4" w:tplc="B30EB424" w:tentative="1">
      <w:start w:val="1"/>
      <w:numFmt w:val="bullet"/>
      <w:lvlText w:val="-"/>
      <w:lvlJc w:val="left"/>
      <w:pPr>
        <w:tabs>
          <w:tab w:val="num" w:pos="3600"/>
        </w:tabs>
        <w:ind w:left="3600" w:hanging="360"/>
      </w:pPr>
      <w:rPr>
        <w:rFonts w:ascii="Yu Gothic" w:hAnsi="Yu Gothic" w:hint="default"/>
      </w:rPr>
    </w:lvl>
    <w:lvl w:ilvl="5" w:tplc="7DF6CE40" w:tentative="1">
      <w:start w:val="1"/>
      <w:numFmt w:val="bullet"/>
      <w:lvlText w:val="-"/>
      <w:lvlJc w:val="left"/>
      <w:pPr>
        <w:tabs>
          <w:tab w:val="num" w:pos="4320"/>
        </w:tabs>
        <w:ind w:left="4320" w:hanging="360"/>
      </w:pPr>
      <w:rPr>
        <w:rFonts w:ascii="Yu Gothic" w:hAnsi="Yu Gothic" w:hint="default"/>
      </w:rPr>
    </w:lvl>
    <w:lvl w:ilvl="6" w:tplc="1BE0E79A" w:tentative="1">
      <w:start w:val="1"/>
      <w:numFmt w:val="bullet"/>
      <w:lvlText w:val="-"/>
      <w:lvlJc w:val="left"/>
      <w:pPr>
        <w:tabs>
          <w:tab w:val="num" w:pos="5040"/>
        </w:tabs>
        <w:ind w:left="5040" w:hanging="360"/>
      </w:pPr>
      <w:rPr>
        <w:rFonts w:ascii="Yu Gothic" w:hAnsi="Yu Gothic" w:hint="default"/>
      </w:rPr>
    </w:lvl>
    <w:lvl w:ilvl="7" w:tplc="C396EB02" w:tentative="1">
      <w:start w:val="1"/>
      <w:numFmt w:val="bullet"/>
      <w:lvlText w:val="-"/>
      <w:lvlJc w:val="left"/>
      <w:pPr>
        <w:tabs>
          <w:tab w:val="num" w:pos="5760"/>
        </w:tabs>
        <w:ind w:left="5760" w:hanging="360"/>
      </w:pPr>
      <w:rPr>
        <w:rFonts w:ascii="Yu Gothic" w:hAnsi="Yu Gothic" w:hint="default"/>
      </w:rPr>
    </w:lvl>
    <w:lvl w:ilvl="8" w:tplc="48CA03DC" w:tentative="1">
      <w:start w:val="1"/>
      <w:numFmt w:val="bullet"/>
      <w:lvlText w:val="-"/>
      <w:lvlJc w:val="left"/>
      <w:pPr>
        <w:tabs>
          <w:tab w:val="num" w:pos="6480"/>
        </w:tabs>
        <w:ind w:left="6480" w:hanging="360"/>
      </w:pPr>
      <w:rPr>
        <w:rFonts w:ascii="Yu Gothic" w:hAnsi="Yu Gothic" w:hint="default"/>
      </w:rPr>
    </w:lvl>
  </w:abstractNum>
  <w:abstractNum w:abstractNumId="21" w15:restartNumberingAfterBreak="0">
    <w:nsid w:val="34002AAD"/>
    <w:multiLevelType w:val="hybridMultilevel"/>
    <w:tmpl w:val="E45C50F0"/>
    <w:lvl w:ilvl="0" w:tplc="73363ADE">
      <w:start w:val="1"/>
      <w:numFmt w:val="bullet"/>
      <w:lvlText w:val="•"/>
      <w:lvlJc w:val="left"/>
      <w:pPr>
        <w:tabs>
          <w:tab w:val="num" w:pos="720"/>
        </w:tabs>
        <w:ind w:left="720" w:hanging="360"/>
      </w:pPr>
      <w:rPr>
        <w:rFonts w:ascii="Arial" w:hAnsi="Arial" w:hint="default"/>
      </w:rPr>
    </w:lvl>
    <w:lvl w:ilvl="1" w:tplc="D478AF9E">
      <w:numFmt w:val="bullet"/>
      <w:lvlText w:val="•"/>
      <w:lvlJc w:val="left"/>
      <w:pPr>
        <w:tabs>
          <w:tab w:val="num" w:pos="1440"/>
        </w:tabs>
        <w:ind w:left="1440" w:hanging="360"/>
      </w:pPr>
      <w:rPr>
        <w:rFonts w:ascii="Arial" w:hAnsi="Arial" w:hint="default"/>
      </w:rPr>
    </w:lvl>
    <w:lvl w:ilvl="2" w:tplc="C1EAD026">
      <w:numFmt w:val="bullet"/>
      <w:lvlText w:val="•"/>
      <w:lvlJc w:val="left"/>
      <w:pPr>
        <w:tabs>
          <w:tab w:val="num" w:pos="2160"/>
        </w:tabs>
        <w:ind w:left="2160" w:hanging="360"/>
      </w:pPr>
      <w:rPr>
        <w:rFonts w:ascii="Arial" w:hAnsi="Arial" w:hint="default"/>
      </w:rPr>
    </w:lvl>
    <w:lvl w:ilvl="3" w:tplc="F6744AC4" w:tentative="1">
      <w:start w:val="1"/>
      <w:numFmt w:val="bullet"/>
      <w:lvlText w:val="•"/>
      <w:lvlJc w:val="left"/>
      <w:pPr>
        <w:tabs>
          <w:tab w:val="num" w:pos="2880"/>
        </w:tabs>
        <w:ind w:left="2880" w:hanging="360"/>
      </w:pPr>
      <w:rPr>
        <w:rFonts w:ascii="Arial" w:hAnsi="Arial" w:hint="default"/>
      </w:rPr>
    </w:lvl>
    <w:lvl w:ilvl="4" w:tplc="DA34B6EA" w:tentative="1">
      <w:start w:val="1"/>
      <w:numFmt w:val="bullet"/>
      <w:lvlText w:val="•"/>
      <w:lvlJc w:val="left"/>
      <w:pPr>
        <w:tabs>
          <w:tab w:val="num" w:pos="3600"/>
        </w:tabs>
        <w:ind w:left="3600" w:hanging="360"/>
      </w:pPr>
      <w:rPr>
        <w:rFonts w:ascii="Arial" w:hAnsi="Arial" w:hint="default"/>
      </w:rPr>
    </w:lvl>
    <w:lvl w:ilvl="5" w:tplc="C6924958" w:tentative="1">
      <w:start w:val="1"/>
      <w:numFmt w:val="bullet"/>
      <w:lvlText w:val="•"/>
      <w:lvlJc w:val="left"/>
      <w:pPr>
        <w:tabs>
          <w:tab w:val="num" w:pos="4320"/>
        </w:tabs>
        <w:ind w:left="4320" w:hanging="360"/>
      </w:pPr>
      <w:rPr>
        <w:rFonts w:ascii="Arial" w:hAnsi="Arial" w:hint="default"/>
      </w:rPr>
    </w:lvl>
    <w:lvl w:ilvl="6" w:tplc="27729850" w:tentative="1">
      <w:start w:val="1"/>
      <w:numFmt w:val="bullet"/>
      <w:lvlText w:val="•"/>
      <w:lvlJc w:val="left"/>
      <w:pPr>
        <w:tabs>
          <w:tab w:val="num" w:pos="5040"/>
        </w:tabs>
        <w:ind w:left="5040" w:hanging="360"/>
      </w:pPr>
      <w:rPr>
        <w:rFonts w:ascii="Arial" w:hAnsi="Arial" w:hint="default"/>
      </w:rPr>
    </w:lvl>
    <w:lvl w:ilvl="7" w:tplc="9A04FD3E" w:tentative="1">
      <w:start w:val="1"/>
      <w:numFmt w:val="bullet"/>
      <w:lvlText w:val="•"/>
      <w:lvlJc w:val="left"/>
      <w:pPr>
        <w:tabs>
          <w:tab w:val="num" w:pos="5760"/>
        </w:tabs>
        <w:ind w:left="5760" w:hanging="360"/>
      </w:pPr>
      <w:rPr>
        <w:rFonts w:ascii="Arial" w:hAnsi="Arial" w:hint="default"/>
      </w:rPr>
    </w:lvl>
    <w:lvl w:ilvl="8" w:tplc="DADE00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875C09"/>
    <w:multiLevelType w:val="hybridMultilevel"/>
    <w:tmpl w:val="130CF02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9F74774"/>
    <w:multiLevelType w:val="hybridMultilevel"/>
    <w:tmpl w:val="F2AC58B2"/>
    <w:lvl w:ilvl="0" w:tplc="3E665A46">
      <w:start w:val="1"/>
      <w:numFmt w:val="bullet"/>
      <w:lvlText w:val="-"/>
      <w:lvlJc w:val="left"/>
      <w:pPr>
        <w:tabs>
          <w:tab w:val="num" w:pos="720"/>
        </w:tabs>
        <w:ind w:left="720" w:hanging="360"/>
      </w:pPr>
      <w:rPr>
        <w:rFonts w:ascii="Yu Gothic" w:hAnsi="Yu Gothic" w:hint="default"/>
      </w:rPr>
    </w:lvl>
    <w:lvl w:ilvl="1" w:tplc="9202DAF2">
      <w:start w:val="1"/>
      <w:numFmt w:val="bullet"/>
      <w:lvlText w:val="-"/>
      <w:lvlJc w:val="left"/>
      <w:pPr>
        <w:tabs>
          <w:tab w:val="num" w:pos="1440"/>
        </w:tabs>
        <w:ind w:left="1440" w:hanging="360"/>
      </w:pPr>
      <w:rPr>
        <w:rFonts w:ascii="Yu Gothic" w:hAnsi="Yu Gothic" w:hint="default"/>
      </w:rPr>
    </w:lvl>
    <w:lvl w:ilvl="2" w:tplc="F9D04A8C" w:tentative="1">
      <w:start w:val="1"/>
      <w:numFmt w:val="bullet"/>
      <w:lvlText w:val="-"/>
      <w:lvlJc w:val="left"/>
      <w:pPr>
        <w:tabs>
          <w:tab w:val="num" w:pos="2160"/>
        </w:tabs>
        <w:ind w:left="2160" w:hanging="360"/>
      </w:pPr>
      <w:rPr>
        <w:rFonts w:ascii="Yu Gothic" w:hAnsi="Yu Gothic" w:hint="default"/>
      </w:rPr>
    </w:lvl>
    <w:lvl w:ilvl="3" w:tplc="3CC48672" w:tentative="1">
      <w:start w:val="1"/>
      <w:numFmt w:val="bullet"/>
      <w:lvlText w:val="-"/>
      <w:lvlJc w:val="left"/>
      <w:pPr>
        <w:tabs>
          <w:tab w:val="num" w:pos="2880"/>
        </w:tabs>
        <w:ind w:left="2880" w:hanging="360"/>
      </w:pPr>
      <w:rPr>
        <w:rFonts w:ascii="Yu Gothic" w:hAnsi="Yu Gothic" w:hint="default"/>
      </w:rPr>
    </w:lvl>
    <w:lvl w:ilvl="4" w:tplc="446A2676" w:tentative="1">
      <w:start w:val="1"/>
      <w:numFmt w:val="bullet"/>
      <w:lvlText w:val="-"/>
      <w:lvlJc w:val="left"/>
      <w:pPr>
        <w:tabs>
          <w:tab w:val="num" w:pos="3600"/>
        </w:tabs>
        <w:ind w:left="3600" w:hanging="360"/>
      </w:pPr>
      <w:rPr>
        <w:rFonts w:ascii="Yu Gothic" w:hAnsi="Yu Gothic" w:hint="default"/>
      </w:rPr>
    </w:lvl>
    <w:lvl w:ilvl="5" w:tplc="C430E2C0" w:tentative="1">
      <w:start w:val="1"/>
      <w:numFmt w:val="bullet"/>
      <w:lvlText w:val="-"/>
      <w:lvlJc w:val="left"/>
      <w:pPr>
        <w:tabs>
          <w:tab w:val="num" w:pos="4320"/>
        </w:tabs>
        <w:ind w:left="4320" w:hanging="360"/>
      </w:pPr>
      <w:rPr>
        <w:rFonts w:ascii="Yu Gothic" w:hAnsi="Yu Gothic" w:hint="default"/>
      </w:rPr>
    </w:lvl>
    <w:lvl w:ilvl="6" w:tplc="829291F2" w:tentative="1">
      <w:start w:val="1"/>
      <w:numFmt w:val="bullet"/>
      <w:lvlText w:val="-"/>
      <w:lvlJc w:val="left"/>
      <w:pPr>
        <w:tabs>
          <w:tab w:val="num" w:pos="5040"/>
        </w:tabs>
        <w:ind w:left="5040" w:hanging="360"/>
      </w:pPr>
      <w:rPr>
        <w:rFonts w:ascii="Yu Gothic" w:hAnsi="Yu Gothic" w:hint="default"/>
      </w:rPr>
    </w:lvl>
    <w:lvl w:ilvl="7" w:tplc="9698B2AE" w:tentative="1">
      <w:start w:val="1"/>
      <w:numFmt w:val="bullet"/>
      <w:lvlText w:val="-"/>
      <w:lvlJc w:val="left"/>
      <w:pPr>
        <w:tabs>
          <w:tab w:val="num" w:pos="5760"/>
        </w:tabs>
        <w:ind w:left="5760" w:hanging="360"/>
      </w:pPr>
      <w:rPr>
        <w:rFonts w:ascii="Yu Gothic" w:hAnsi="Yu Gothic" w:hint="default"/>
      </w:rPr>
    </w:lvl>
    <w:lvl w:ilvl="8" w:tplc="45F665BC" w:tentative="1">
      <w:start w:val="1"/>
      <w:numFmt w:val="bullet"/>
      <w:lvlText w:val="-"/>
      <w:lvlJc w:val="left"/>
      <w:pPr>
        <w:tabs>
          <w:tab w:val="num" w:pos="6480"/>
        </w:tabs>
        <w:ind w:left="6480" w:hanging="360"/>
      </w:pPr>
      <w:rPr>
        <w:rFonts w:ascii="Yu Gothic" w:hAnsi="Yu Gothic" w:hint="default"/>
      </w:rPr>
    </w:lvl>
  </w:abstractNum>
  <w:abstractNum w:abstractNumId="26" w15:restartNumberingAfterBreak="0">
    <w:nsid w:val="4B6B1F41"/>
    <w:multiLevelType w:val="hybridMultilevel"/>
    <w:tmpl w:val="607E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9754E"/>
    <w:multiLevelType w:val="hybridMultilevel"/>
    <w:tmpl w:val="5AA4D726"/>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8126980"/>
    <w:multiLevelType w:val="hybridMultilevel"/>
    <w:tmpl w:val="4A0C37DC"/>
    <w:lvl w:ilvl="0" w:tplc="446A05E4">
      <w:start w:val="1"/>
      <w:numFmt w:val="bullet"/>
      <w:lvlText w:val="•"/>
      <w:lvlJc w:val="left"/>
      <w:pPr>
        <w:tabs>
          <w:tab w:val="num" w:pos="720"/>
        </w:tabs>
        <w:ind w:left="720" w:hanging="360"/>
      </w:pPr>
      <w:rPr>
        <w:rFonts w:ascii="Arial" w:hAnsi="Arial" w:hint="default"/>
      </w:rPr>
    </w:lvl>
    <w:lvl w:ilvl="1" w:tplc="4D8669B6">
      <w:start w:val="1"/>
      <w:numFmt w:val="bullet"/>
      <w:lvlText w:val="•"/>
      <w:lvlJc w:val="left"/>
      <w:pPr>
        <w:tabs>
          <w:tab w:val="num" w:pos="1440"/>
        </w:tabs>
        <w:ind w:left="1440" w:hanging="360"/>
      </w:pPr>
      <w:rPr>
        <w:rFonts w:ascii="Arial" w:hAnsi="Arial" w:hint="default"/>
      </w:rPr>
    </w:lvl>
    <w:lvl w:ilvl="2" w:tplc="D48C88A2" w:tentative="1">
      <w:start w:val="1"/>
      <w:numFmt w:val="bullet"/>
      <w:lvlText w:val="•"/>
      <w:lvlJc w:val="left"/>
      <w:pPr>
        <w:tabs>
          <w:tab w:val="num" w:pos="2160"/>
        </w:tabs>
        <w:ind w:left="2160" w:hanging="360"/>
      </w:pPr>
      <w:rPr>
        <w:rFonts w:ascii="Arial" w:hAnsi="Arial" w:hint="default"/>
      </w:rPr>
    </w:lvl>
    <w:lvl w:ilvl="3" w:tplc="5386B244" w:tentative="1">
      <w:start w:val="1"/>
      <w:numFmt w:val="bullet"/>
      <w:lvlText w:val="•"/>
      <w:lvlJc w:val="left"/>
      <w:pPr>
        <w:tabs>
          <w:tab w:val="num" w:pos="2880"/>
        </w:tabs>
        <w:ind w:left="2880" w:hanging="360"/>
      </w:pPr>
      <w:rPr>
        <w:rFonts w:ascii="Arial" w:hAnsi="Arial" w:hint="default"/>
      </w:rPr>
    </w:lvl>
    <w:lvl w:ilvl="4" w:tplc="7C3EC2C0" w:tentative="1">
      <w:start w:val="1"/>
      <w:numFmt w:val="bullet"/>
      <w:lvlText w:val="•"/>
      <w:lvlJc w:val="left"/>
      <w:pPr>
        <w:tabs>
          <w:tab w:val="num" w:pos="3600"/>
        </w:tabs>
        <w:ind w:left="3600" w:hanging="360"/>
      </w:pPr>
      <w:rPr>
        <w:rFonts w:ascii="Arial" w:hAnsi="Arial" w:hint="default"/>
      </w:rPr>
    </w:lvl>
    <w:lvl w:ilvl="5" w:tplc="E9829E7A" w:tentative="1">
      <w:start w:val="1"/>
      <w:numFmt w:val="bullet"/>
      <w:lvlText w:val="•"/>
      <w:lvlJc w:val="left"/>
      <w:pPr>
        <w:tabs>
          <w:tab w:val="num" w:pos="4320"/>
        </w:tabs>
        <w:ind w:left="4320" w:hanging="360"/>
      </w:pPr>
      <w:rPr>
        <w:rFonts w:ascii="Arial" w:hAnsi="Arial" w:hint="default"/>
      </w:rPr>
    </w:lvl>
    <w:lvl w:ilvl="6" w:tplc="3934DD68" w:tentative="1">
      <w:start w:val="1"/>
      <w:numFmt w:val="bullet"/>
      <w:lvlText w:val="•"/>
      <w:lvlJc w:val="left"/>
      <w:pPr>
        <w:tabs>
          <w:tab w:val="num" w:pos="5040"/>
        </w:tabs>
        <w:ind w:left="5040" w:hanging="360"/>
      </w:pPr>
      <w:rPr>
        <w:rFonts w:ascii="Arial" w:hAnsi="Arial" w:hint="default"/>
      </w:rPr>
    </w:lvl>
    <w:lvl w:ilvl="7" w:tplc="9936383A" w:tentative="1">
      <w:start w:val="1"/>
      <w:numFmt w:val="bullet"/>
      <w:lvlText w:val="•"/>
      <w:lvlJc w:val="left"/>
      <w:pPr>
        <w:tabs>
          <w:tab w:val="num" w:pos="5760"/>
        </w:tabs>
        <w:ind w:left="5760" w:hanging="360"/>
      </w:pPr>
      <w:rPr>
        <w:rFonts w:ascii="Arial" w:hAnsi="Arial" w:hint="default"/>
      </w:rPr>
    </w:lvl>
    <w:lvl w:ilvl="8" w:tplc="8E42D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2A7D94"/>
    <w:multiLevelType w:val="hybridMultilevel"/>
    <w:tmpl w:val="C96AA260"/>
    <w:lvl w:ilvl="0" w:tplc="BE8691E8">
      <w:start w:val="1"/>
      <w:numFmt w:val="bullet"/>
      <w:lvlText w:val="•"/>
      <w:lvlJc w:val="left"/>
      <w:pPr>
        <w:tabs>
          <w:tab w:val="num" w:pos="720"/>
        </w:tabs>
        <w:ind w:left="720" w:hanging="360"/>
      </w:pPr>
      <w:rPr>
        <w:rFonts w:ascii="Arial" w:hAnsi="Arial" w:hint="default"/>
      </w:rPr>
    </w:lvl>
    <w:lvl w:ilvl="1" w:tplc="EC46DC2A">
      <w:numFmt w:val="bullet"/>
      <w:lvlText w:val="•"/>
      <w:lvlJc w:val="left"/>
      <w:pPr>
        <w:tabs>
          <w:tab w:val="num" w:pos="1440"/>
        </w:tabs>
        <w:ind w:left="1440" w:hanging="360"/>
      </w:pPr>
      <w:rPr>
        <w:rFonts w:ascii="Arial" w:hAnsi="Arial" w:hint="default"/>
      </w:rPr>
    </w:lvl>
    <w:lvl w:ilvl="2" w:tplc="CABE87D8" w:tentative="1">
      <w:start w:val="1"/>
      <w:numFmt w:val="bullet"/>
      <w:lvlText w:val="•"/>
      <w:lvlJc w:val="left"/>
      <w:pPr>
        <w:tabs>
          <w:tab w:val="num" w:pos="2160"/>
        </w:tabs>
        <w:ind w:left="2160" w:hanging="360"/>
      </w:pPr>
      <w:rPr>
        <w:rFonts w:ascii="Arial" w:hAnsi="Arial" w:hint="default"/>
      </w:rPr>
    </w:lvl>
    <w:lvl w:ilvl="3" w:tplc="CF2A196C" w:tentative="1">
      <w:start w:val="1"/>
      <w:numFmt w:val="bullet"/>
      <w:lvlText w:val="•"/>
      <w:lvlJc w:val="left"/>
      <w:pPr>
        <w:tabs>
          <w:tab w:val="num" w:pos="2880"/>
        </w:tabs>
        <w:ind w:left="2880" w:hanging="360"/>
      </w:pPr>
      <w:rPr>
        <w:rFonts w:ascii="Arial" w:hAnsi="Arial" w:hint="default"/>
      </w:rPr>
    </w:lvl>
    <w:lvl w:ilvl="4" w:tplc="89C0EA52" w:tentative="1">
      <w:start w:val="1"/>
      <w:numFmt w:val="bullet"/>
      <w:lvlText w:val="•"/>
      <w:lvlJc w:val="left"/>
      <w:pPr>
        <w:tabs>
          <w:tab w:val="num" w:pos="3600"/>
        </w:tabs>
        <w:ind w:left="3600" w:hanging="360"/>
      </w:pPr>
      <w:rPr>
        <w:rFonts w:ascii="Arial" w:hAnsi="Arial" w:hint="default"/>
      </w:rPr>
    </w:lvl>
    <w:lvl w:ilvl="5" w:tplc="01B60B6A" w:tentative="1">
      <w:start w:val="1"/>
      <w:numFmt w:val="bullet"/>
      <w:lvlText w:val="•"/>
      <w:lvlJc w:val="left"/>
      <w:pPr>
        <w:tabs>
          <w:tab w:val="num" w:pos="4320"/>
        </w:tabs>
        <w:ind w:left="4320" w:hanging="360"/>
      </w:pPr>
      <w:rPr>
        <w:rFonts w:ascii="Arial" w:hAnsi="Arial" w:hint="default"/>
      </w:rPr>
    </w:lvl>
    <w:lvl w:ilvl="6" w:tplc="45A0925E" w:tentative="1">
      <w:start w:val="1"/>
      <w:numFmt w:val="bullet"/>
      <w:lvlText w:val="•"/>
      <w:lvlJc w:val="left"/>
      <w:pPr>
        <w:tabs>
          <w:tab w:val="num" w:pos="5040"/>
        </w:tabs>
        <w:ind w:left="5040" w:hanging="360"/>
      </w:pPr>
      <w:rPr>
        <w:rFonts w:ascii="Arial" w:hAnsi="Arial" w:hint="default"/>
      </w:rPr>
    </w:lvl>
    <w:lvl w:ilvl="7" w:tplc="BD6EA6CA" w:tentative="1">
      <w:start w:val="1"/>
      <w:numFmt w:val="bullet"/>
      <w:lvlText w:val="•"/>
      <w:lvlJc w:val="left"/>
      <w:pPr>
        <w:tabs>
          <w:tab w:val="num" w:pos="5760"/>
        </w:tabs>
        <w:ind w:left="5760" w:hanging="360"/>
      </w:pPr>
      <w:rPr>
        <w:rFonts w:ascii="Arial" w:hAnsi="Arial" w:hint="default"/>
      </w:rPr>
    </w:lvl>
    <w:lvl w:ilvl="8" w:tplc="0CBAA3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EA825DB"/>
    <w:multiLevelType w:val="hybridMultilevel"/>
    <w:tmpl w:val="EAD0E2B4"/>
    <w:lvl w:ilvl="0" w:tplc="958EF468">
      <w:start w:val="1"/>
      <w:numFmt w:val="bullet"/>
      <w:lvlText w:val="•"/>
      <w:lvlJc w:val="left"/>
      <w:pPr>
        <w:tabs>
          <w:tab w:val="num" w:pos="720"/>
        </w:tabs>
        <w:ind w:left="720" w:hanging="360"/>
      </w:pPr>
      <w:rPr>
        <w:rFonts w:ascii="Arial" w:hAnsi="Arial" w:hint="default"/>
      </w:rPr>
    </w:lvl>
    <w:lvl w:ilvl="1" w:tplc="0136E22E">
      <w:start w:val="1"/>
      <w:numFmt w:val="bullet"/>
      <w:lvlText w:val="•"/>
      <w:lvlJc w:val="left"/>
      <w:pPr>
        <w:tabs>
          <w:tab w:val="num" w:pos="1440"/>
        </w:tabs>
        <w:ind w:left="1440" w:hanging="360"/>
      </w:pPr>
      <w:rPr>
        <w:rFonts w:ascii="Arial" w:hAnsi="Arial" w:hint="default"/>
      </w:rPr>
    </w:lvl>
    <w:lvl w:ilvl="2" w:tplc="8382BB88">
      <w:numFmt w:val="bullet"/>
      <w:lvlText w:val=""/>
      <w:lvlJc w:val="left"/>
      <w:pPr>
        <w:tabs>
          <w:tab w:val="num" w:pos="2160"/>
        </w:tabs>
        <w:ind w:left="2160" w:hanging="360"/>
      </w:pPr>
      <w:rPr>
        <w:rFonts w:ascii="Wingdings" w:hAnsi="Wingdings" w:hint="default"/>
      </w:rPr>
    </w:lvl>
    <w:lvl w:ilvl="3" w:tplc="E5AC7616">
      <w:numFmt w:val="bullet"/>
      <w:lvlText w:val="-"/>
      <w:lvlJc w:val="left"/>
      <w:pPr>
        <w:tabs>
          <w:tab w:val="num" w:pos="2880"/>
        </w:tabs>
        <w:ind w:left="2880" w:hanging="360"/>
      </w:pPr>
      <w:rPr>
        <w:rFonts w:ascii="Yu Gothic" w:hAnsi="Yu Gothic" w:hint="default"/>
      </w:rPr>
    </w:lvl>
    <w:lvl w:ilvl="4" w:tplc="C09806A4">
      <w:start w:val="1"/>
      <w:numFmt w:val="bullet"/>
      <w:lvlText w:val="•"/>
      <w:lvlJc w:val="left"/>
      <w:pPr>
        <w:tabs>
          <w:tab w:val="num" w:pos="3600"/>
        </w:tabs>
        <w:ind w:left="3600" w:hanging="360"/>
      </w:pPr>
      <w:rPr>
        <w:rFonts w:ascii="Arial" w:hAnsi="Arial" w:hint="default"/>
      </w:rPr>
    </w:lvl>
    <w:lvl w:ilvl="5" w:tplc="2EDC1FE6" w:tentative="1">
      <w:start w:val="1"/>
      <w:numFmt w:val="bullet"/>
      <w:lvlText w:val="•"/>
      <w:lvlJc w:val="left"/>
      <w:pPr>
        <w:tabs>
          <w:tab w:val="num" w:pos="4320"/>
        </w:tabs>
        <w:ind w:left="4320" w:hanging="360"/>
      </w:pPr>
      <w:rPr>
        <w:rFonts w:ascii="Arial" w:hAnsi="Arial" w:hint="default"/>
      </w:rPr>
    </w:lvl>
    <w:lvl w:ilvl="6" w:tplc="1BB2CB30" w:tentative="1">
      <w:start w:val="1"/>
      <w:numFmt w:val="bullet"/>
      <w:lvlText w:val="•"/>
      <w:lvlJc w:val="left"/>
      <w:pPr>
        <w:tabs>
          <w:tab w:val="num" w:pos="5040"/>
        </w:tabs>
        <w:ind w:left="5040" w:hanging="360"/>
      </w:pPr>
      <w:rPr>
        <w:rFonts w:ascii="Arial" w:hAnsi="Arial" w:hint="default"/>
      </w:rPr>
    </w:lvl>
    <w:lvl w:ilvl="7" w:tplc="6C2C62E4" w:tentative="1">
      <w:start w:val="1"/>
      <w:numFmt w:val="bullet"/>
      <w:lvlText w:val="•"/>
      <w:lvlJc w:val="left"/>
      <w:pPr>
        <w:tabs>
          <w:tab w:val="num" w:pos="5760"/>
        </w:tabs>
        <w:ind w:left="5760" w:hanging="360"/>
      </w:pPr>
      <w:rPr>
        <w:rFonts w:ascii="Arial" w:hAnsi="Arial" w:hint="default"/>
      </w:rPr>
    </w:lvl>
    <w:lvl w:ilvl="8" w:tplc="4356B1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4015A0"/>
    <w:multiLevelType w:val="hybridMultilevel"/>
    <w:tmpl w:val="C3DEA01C"/>
    <w:lvl w:ilvl="0" w:tplc="74B6C89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A254F6"/>
    <w:multiLevelType w:val="hybridMultilevel"/>
    <w:tmpl w:val="76622E82"/>
    <w:lvl w:ilvl="0" w:tplc="817270E2">
      <w:start w:val="1"/>
      <w:numFmt w:val="bullet"/>
      <w:lvlText w:val="•"/>
      <w:lvlJc w:val="left"/>
      <w:pPr>
        <w:tabs>
          <w:tab w:val="num" w:pos="720"/>
        </w:tabs>
        <w:ind w:left="720" w:hanging="360"/>
      </w:pPr>
      <w:rPr>
        <w:rFonts w:ascii="Arial" w:hAnsi="Arial" w:hint="default"/>
      </w:rPr>
    </w:lvl>
    <w:lvl w:ilvl="1" w:tplc="F2CE6BDC">
      <w:numFmt w:val="bullet"/>
      <w:lvlText w:val="•"/>
      <w:lvlJc w:val="left"/>
      <w:pPr>
        <w:tabs>
          <w:tab w:val="num" w:pos="1440"/>
        </w:tabs>
        <w:ind w:left="1440" w:hanging="360"/>
      </w:pPr>
      <w:rPr>
        <w:rFonts w:ascii="Arial" w:hAnsi="Arial" w:hint="default"/>
      </w:rPr>
    </w:lvl>
    <w:lvl w:ilvl="2" w:tplc="57DCF746" w:tentative="1">
      <w:start w:val="1"/>
      <w:numFmt w:val="bullet"/>
      <w:lvlText w:val="•"/>
      <w:lvlJc w:val="left"/>
      <w:pPr>
        <w:tabs>
          <w:tab w:val="num" w:pos="2160"/>
        </w:tabs>
        <w:ind w:left="2160" w:hanging="360"/>
      </w:pPr>
      <w:rPr>
        <w:rFonts w:ascii="Arial" w:hAnsi="Arial" w:hint="default"/>
      </w:rPr>
    </w:lvl>
    <w:lvl w:ilvl="3" w:tplc="CF708B34" w:tentative="1">
      <w:start w:val="1"/>
      <w:numFmt w:val="bullet"/>
      <w:lvlText w:val="•"/>
      <w:lvlJc w:val="left"/>
      <w:pPr>
        <w:tabs>
          <w:tab w:val="num" w:pos="2880"/>
        </w:tabs>
        <w:ind w:left="2880" w:hanging="360"/>
      </w:pPr>
      <w:rPr>
        <w:rFonts w:ascii="Arial" w:hAnsi="Arial" w:hint="default"/>
      </w:rPr>
    </w:lvl>
    <w:lvl w:ilvl="4" w:tplc="D4D2FA5C" w:tentative="1">
      <w:start w:val="1"/>
      <w:numFmt w:val="bullet"/>
      <w:lvlText w:val="•"/>
      <w:lvlJc w:val="left"/>
      <w:pPr>
        <w:tabs>
          <w:tab w:val="num" w:pos="3600"/>
        </w:tabs>
        <w:ind w:left="3600" w:hanging="360"/>
      </w:pPr>
      <w:rPr>
        <w:rFonts w:ascii="Arial" w:hAnsi="Arial" w:hint="default"/>
      </w:rPr>
    </w:lvl>
    <w:lvl w:ilvl="5" w:tplc="1F22DE04" w:tentative="1">
      <w:start w:val="1"/>
      <w:numFmt w:val="bullet"/>
      <w:lvlText w:val="•"/>
      <w:lvlJc w:val="left"/>
      <w:pPr>
        <w:tabs>
          <w:tab w:val="num" w:pos="4320"/>
        </w:tabs>
        <w:ind w:left="4320" w:hanging="360"/>
      </w:pPr>
      <w:rPr>
        <w:rFonts w:ascii="Arial" w:hAnsi="Arial" w:hint="default"/>
      </w:rPr>
    </w:lvl>
    <w:lvl w:ilvl="6" w:tplc="E6FAC58E" w:tentative="1">
      <w:start w:val="1"/>
      <w:numFmt w:val="bullet"/>
      <w:lvlText w:val="•"/>
      <w:lvlJc w:val="left"/>
      <w:pPr>
        <w:tabs>
          <w:tab w:val="num" w:pos="5040"/>
        </w:tabs>
        <w:ind w:left="5040" w:hanging="360"/>
      </w:pPr>
      <w:rPr>
        <w:rFonts w:ascii="Arial" w:hAnsi="Arial" w:hint="default"/>
      </w:rPr>
    </w:lvl>
    <w:lvl w:ilvl="7" w:tplc="8AF2EB1A" w:tentative="1">
      <w:start w:val="1"/>
      <w:numFmt w:val="bullet"/>
      <w:lvlText w:val="•"/>
      <w:lvlJc w:val="left"/>
      <w:pPr>
        <w:tabs>
          <w:tab w:val="num" w:pos="5760"/>
        </w:tabs>
        <w:ind w:left="5760" w:hanging="360"/>
      </w:pPr>
      <w:rPr>
        <w:rFonts w:ascii="Arial" w:hAnsi="Arial" w:hint="default"/>
      </w:rPr>
    </w:lvl>
    <w:lvl w:ilvl="8" w:tplc="E446DC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BD74BF"/>
    <w:multiLevelType w:val="hybridMultilevel"/>
    <w:tmpl w:val="38DE26F8"/>
    <w:lvl w:ilvl="0" w:tplc="76D65F52">
      <w:start w:val="1"/>
      <w:numFmt w:val="bullet"/>
      <w:lvlText w:val="-"/>
      <w:lvlJc w:val="left"/>
      <w:pPr>
        <w:tabs>
          <w:tab w:val="num" w:pos="360"/>
        </w:tabs>
        <w:ind w:left="360" w:hanging="360"/>
      </w:pPr>
      <w:rPr>
        <w:rFonts w:ascii="Yu Gothic" w:hAnsi="Yu Gothic" w:hint="default"/>
      </w:rPr>
    </w:lvl>
    <w:lvl w:ilvl="1" w:tplc="340408B8">
      <w:start w:val="1"/>
      <w:numFmt w:val="bullet"/>
      <w:lvlText w:val="-"/>
      <w:lvlJc w:val="left"/>
      <w:pPr>
        <w:tabs>
          <w:tab w:val="num" w:pos="1080"/>
        </w:tabs>
        <w:ind w:left="1080" w:hanging="360"/>
      </w:pPr>
      <w:rPr>
        <w:rFonts w:ascii="Yu Gothic" w:hAnsi="Yu Gothic" w:hint="default"/>
      </w:rPr>
    </w:lvl>
    <w:lvl w:ilvl="2" w:tplc="FEB03EEC">
      <w:numFmt w:val="bullet"/>
      <w:lvlText w:val=""/>
      <w:lvlJc w:val="left"/>
      <w:pPr>
        <w:tabs>
          <w:tab w:val="num" w:pos="1800"/>
        </w:tabs>
        <w:ind w:left="1800" w:hanging="360"/>
      </w:pPr>
      <w:rPr>
        <w:rFonts w:ascii="Wingdings" w:hAnsi="Wingdings" w:hint="default"/>
      </w:rPr>
    </w:lvl>
    <w:lvl w:ilvl="3" w:tplc="70D4F68E" w:tentative="1">
      <w:start w:val="1"/>
      <w:numFmt w:val="bullet"/>
      <w:lvlText w:val="-"/>
      <w:lvlJc w:val="left"/>
      <w:pPr>
        <w:tabs>
          <w:tab w:val="num" w:pos="2520"/>
        </w:tabs>
        <w:ind w:left="2520" w:hanging="360"/>
      </w:pPr>
      <w:rPr>
        <w:rFonts w:ascii="Yu Gothic" w:hAnsi="Yu Gothic" w:hint="default"/>
      </w:rPr>
    </w:lvl>
    <w:lvl w:ilvl="4" w:tplc="5EB6E1DC" w:tentative="1">
      <w:start w:val="1"/>
      <w:numFmt w:val="bullet"/>
      <w:lvlText w:val="-"/>
      <w:lvlJc w:val="left"/>
      <w:pPr>
        <w:tabs>
          <w:tab w:val="num" w:pos="3240"/>
        </w:tabs>
        <w:ind w:left="3240" w:hanging="360"/>
      </w:pPr>
      <w:rPr>
        <w:rFonts w:ascii="Yu Gothic" w:hAnsi="Yu Gothic" w:hint="default"/>
      </w:rPr>
    </w:lvl>
    <w:lvl w:ilvl="5" w:tplc="38D0FF16" w:tentative="1">
      <w:start w:val="1"/>
      <w:numFmt w:val="bullet"/>
      <w:lvlText w:val="-"/>
      <w:lvlJc w:val="left"/>
      <w:pPr>
        <w:tabs>
          <w:tab w:val="num" w:pos="3960"/>
        </w:tabs>
        <w:ind w:left="3960" w:hanging="360"/>
      </w:pPr>
      <w:rPr>
        <w:rFonts w:ascii="Yu Gothic" w:hAnsi="Yu Gothic" w:hint="default"/>
      </w:rPr>
    </w:lvl>
    <w:lvl w:ilvl="6" w:tplc="BA04D9DE" w:tentative="1">
      <w:start w:val="1"/>
      <w:numFmt w:val="bullet"/>
      <w:lvlText w:val="-"/>
      <w:lvlJc w:val="left"/>
      <w:pPr>
        <w:tabs>
          <w:tab w:val="num" w:pos="4680"/>
        </w:tabs>
        <w:ind w:left="4680" w:hanging="360"/>
      </w:pPr>
      <w:rPr>
        <w:rFonts w:ascii="Yu Gothic" w:hAnsi="Yu Gothic" w:hint="default"/>
      </w:rPr>
    </w:lvl>
    <w:lvl w:ilvl="7" w:tplc="A4D64502" w:tentative="1">
      <w:start w:val="1"/>
      <w:numFmt w:val="bullet"/>
      <w:lvlText w:val="-"/>
      <w:lvlJc w:val="left"/>
      <w:pPr>
        <w:tabs>
          <w:tab w:val="num" w:pos="5400"/>
        </w:tabs>
        <w:ind w:left="5400" w:hanging="360"/>
      </w:pPr>
      <w:rPr>
        <w:rFonts w:ascii="Yu Gothic" w:hAnsi="Yu Gothic" w:hint="default"/>
      </w:rPr>
    </w:lvl>
    <w:lvl w:ilvl="8" w:tplc="E4F6672E" w:tentative="1">
      <w:start w:val="1"/>
      <w:numFmt w:val="bullet"/>
      <w:lvlText w:val="-"/>
      <w:lvlJc w:val="left"/>
      <w:pPr>
        <w:tabs>
          <w:tab w:val="num" w:pos="6120"/>
        </w:tabs>
        <w:ind w:left="6120" w:hanging="360"/>
      </w:pPr>
      <w:rPr>
        <w:rFonts w:ascii="Yu Gothic" w:hAnsi="Yu Gothic" w:hint="default"/>
      </w:rPr>
    </w:lvl>
  </w:abstractNum>
  <w:abstractNum w:abstractNumId="39" w15:restartNumberingAfterBreak="0">
    <w:nsid w:val="6EF172DB"/>
    <w:multiLevelType w:val="hybridMultilevel"/>
    <w:tmpl w:val="143EF2F6"/>
    <w:lvl w:ilvl="0" w:tplc="79C87EE6">
      <w:start w:val="1"/>
      <w:numFmt w:val="bullet"/>
      <w:lvlText w:val="•"/>
      <w:lvlJc w:val="left"/>
      <w:pPr>
        <w:tabs>
          <w:tab w:val="num" w:pos="644"/>
        </w:tabs>
        <w:ind w:left="644" w:hanging="360"/>
      </w:pPr>
      <w:rPr>
        <w:rFonts w:ascii="Arial" w:hAnsi="Arial" w:hint="default"/>
      </w:rPr>
    </w:lvl>
    <w:lvl w:ilvl="1" w:tplc="DF0ED752">
      <w:start w:val="1"/>
      <w:numFmt w:val="bullet"/>
      <w:lvlText w:val="•"/>
      <w:lvlJc w:val="left"/>
      <w:pPr>
        <w:tabs>
          <w:tab w:val="num" w:pos="1364"/>
        </w:tabs>
        <w:ind w:left="1364" w:hanging="360"/>
      </w:pPr>
      <w:rPr>
        <w:rFonts w:ascii="Arial" w:hAnsi="Arial" w:hint="default"/>
      </w:rPr>
    </w:lvl>
    <w:lvl w:ilvl="2" w:tplc="E67A5756">
      <w:start w:val="8077"/>
      <w:numFmt w:val="bullet"/>
      <w:lvlText w:val="•"/>
      <w:lvlJc w:val="left"/>
      <w:pPr>
        <w:tabs>
          <w:tab w:val="num" w:pos="2084"/>
        </w:tabs>
        <w:ind w:left="2084" w:hanging="360"/>
      </w:pPr>
      <w:rPr>
        <w:rFonts w:ascii="Arial" w:hAnsi="Arial" w:hint="default"/>
      </w:rPr>
    </w:lvl>
    <w:lvl w:ilvl="3" w:tplc="0E58B718" w:tentative="1">
      <w:start w:val="1"/>
      <w:numFmt w:val="bullet"/>
      <w:lvlText w:val="•"/>
      <w:lvlJc w:val="left"/>
      <w:pPr>
        <w:tabs>
          <w:tab w:val="num" w:pos="2804"/>
        </w:tabs>
        <w:ind w:left="2804" w:hanging="360"/>
      </w:pPr>
      <w:rPr>
        <w:rFonts w:ascii="Arial" w:hAnsi="Arial" w:hint="default"/>
      </w:rPr>
    </w:lvl>
    <w:lvl w:ilvl="4" w:tplc="9BD48388" w:tentative="1">
      <w:start w:val="1"/>
      <w:numFmt w:val="bullet"/>
      <w:lvlText w:val="•"/>
      <w:lvlJc w:val="left"/>
      <w:pPr>
        <w:tabs>
          <w:tab w:val="num" w:pos="3524"/>
        </w:tabs>
        <w:ind w:left="3524" w:hanging="360"/>
      </w:pPr>
      <w:rPr>
        <w:rFonts w:ascii="Arial" w:hAnsi="Arial" w:hint="default"/>
      </w:rPr>
    </w:lvl>
    <w:lvl w:ilvl="5" w:tplc="5894A4E2" w:tentative="1">
      <w:start w:val="1"/>
      <w:numFmt w:val="bullet"/>
      <w:lvlText w:val="•"/>
      <w:lvlJc w:val="left"/>
      <w:pPr>
        <w:tabs>
          <w:tab w:val="num" w:pos="4244"/>
        </w:tabs>
        <w:ind w:left="4244" w:hanging="360"/>
      </w:pPr>
      <w:rPr>
        <w:rFonts w:ascii="Arial" w:hAnsi="Arial" w:hint="default"/>
      </w:rPr>
    </w:lvl>
    <w:lvl w:ilvl="6" w:tplc="06FC5D9C" w:tentative="1">
      <w:start w:val="1"/>
      <w:numFmt w:val="bullet"/>
      <w:lvlText w:val="•"/>
      <w:lvlJc w:val="left"/>
      <w:pPr>
        <w:tabs>
          <w:tab w:val="num" w:pos="4964"/>
        </w:tabs>
        <w:ind w:left="4964" w:hanging="360"/>
      </w:pPr>
      <w:rPr>
        <w:rFonts w:ascii="Arial" w:hAnsi="Arial" w:hint="default"/>
      </w:rPr>
    </w:lvl>
    <w:lvl w:ilvl="7" w:tplc="B5FAD568" w:tentative="1">
      <w:start w:val="1"/>
      <w:numFmt w:val="bullet"/>
      <w:lvlText w:val="•"/>
      <w:lvlJc w:val="left"/>
      <w:pPr>
        <w:tabs>
          <w:tab w:val="num" w:pos="5684"/>
        </w:tabs>
        <w:ind w:left="5684" w:hanging="360"/>
      </w:pPr>
      <w:rPr>
        <w:rFonts w:ascii="Arial" w:hAnsi="Arial" w:hint="default"/>
      </w:rPr>
    </w:lvl>
    <w:lvl w:ilvl="8" w:tplc="721E8A1E"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72322E4E"/>
    <w:multiLevelType w:val="hybridMultilevel"/>
    <w:tmpl w:val="625E505A"/>
    <w:lvl w:ilvl="0" w:tplc="E51CF722">
      <w:start w:val="1"/>
      <w:numFmt w:val="bullet"/>
      <w:lvlText w:val="-"/>
      <w:lvlJc w:val="left"/>
      <w:pPr>
        <w:tabs>
          <w:tab w:val="num" w:pos="720"/>
        </w:tabs>
        <w:ind w:left="720" w:hanging="360"/>
      </w:pPr>
      <w:rPr>
        <w:rFonts w:ascii="Yu Gothic" w:hAnsi="Yu Gothic" w:hint="default"/>
      </w:rPr>
    </w:lvl>
    <w:lvl w:ilvl="1" w:tplc="63F8BE4A">
      <w:start w:val="1"/>
      <w:numFmt w:val="bullet"/>
      <w:lvlText w:val="-"/>
      <w:lvlJc w:val="left"/>
      <w:pPr>
        <w:tabs>
          <w:tab w:val="num" w:pos="1440"/>
        </w:tabs>
        <w:ind w:left="1440" w:hanging="360"/>
      </w:pPr>
      <w:rPr>
        <w:rFonts w:ascii="Yu Gothic" w:hAnsi="Yu Gothic" w:hint="default"/>
      </w:rPr>
    </w:lvl>
    <w:lvl w:ilvl="2" w:tplc="98F6AF8A" w:tentative="1">
      <w:start w:val="1"/>
      <w:numFmt w:val="bullet"/>
      <w:lvlText w:val="-"/>
      <w:lvlJc w:val="left"/>
      <w:pPr>
        <w:tabs>
          <w:tab w:val="num" w:pos="2160"/>
        </w:tabs>
        <w:ind w:left="2160" w:hanging="360"/>
      </w:pPr>
      <w:rPr>
        <w:rFonts w:ascii="Yu Gothic" w:hAnsi="Yu Gothic" w:hint="default"/>
      </w:rPr>
    </w:lvl>
    <w:lvl w:ilvl="3" w:tplc="B0820516" w:tentative="1">
      <w:start w:val="1"/>
      <w:numFmt w:val="bullet"/>
      <w:lvlText w:val="-"/>
      <w:lvlJc w:val="left"/>
      <w:pPr>
        <w:tabs>
          <w:tab w:val="num" w:pos="2880"/>
        </w:tabs>
        <w:ind w:left="2880" w:hanging="360"/>
      </w:pPr>
      <w:rPr>
        <w:rFonts w:ascii="Yu Gothic" w:hAnsi="Yu Gothic" w:hint="default"/>
      </w:rPr>
    </w:lvl>
    <w:lvl w:ilvl="4" w:tplc="9DAAEEA4" w:tentative="1">
      <w:start w:val="1"/>
      <w:numFmt w:val="bullet"/>
      <w:lvlText w:val="-"/>
      <w:lvlJc w:val="left"/>
      <w:pPr>
        <w:tabs>
          <w:tab w:val="num" w:pos="3600"/>
        </w:tabs>
        <w:ind w:left="3600" w:hanging="360"/>
      </w:pPr>
      <w:rPr>
        <w:rFonts w:ascii="Yu Gothic" w:hAnsi="Yu Gothic" w:hint="default"/>
      </w:rPr>
    </w:lvl>
    <w:lvl w:ilvl="5" w:tplc="AB48817A" w:tentative="1">
      <w:start w:val="1"/>
      <w:numFmt w:val="bullet"/>
      <w:lvlText w:val="-"/>
      <w:lvlJc w:val="left"/>
      <w:pPr>
        <w:tabs>
          <w:tab w:val="num" w:pos="4320"/>
        </w:tabs>
        <w:ind w:left="4320" w:hanging="360"/>
      </w:pPr>
      <w:rPr>
        <w:rFonts w:ascii="Yu Gothic" w:hAnsi="Yu Gothic" w:hint="default"/>
      </w:rPr>
    </w:lvl>
    <w:lvl w:ilvl="6" w:tplc="BCDAB052" w:tentative="1">
      <w:start w:val="1"/>
      <w:numFmt w:val="bullet"/>
      <w:lvlText w:val="-"/>
      <w:lvlJc w:val="left"/>
      <w:pPr>
        <w:tabs>
          <w:tab w:val="num" w:pos="5040"/>
        </w:tabs>
        <w:ind w:left="5040" w:hanging="360"/>
      </w:pPr>
      <w:rPr>
        <w:rFonts w:ascii="Yu Gothic" w:hAnsi="Yu Gothic" w:hint="default"/>
      </w:rPr>
    </w:lvl>
    <w:lvl w:ilvl="7" w:tplc="B524D9CC" w:tentative="1">
      <w:start w:val="1"/>
      <w:numFmt w:val="bullet"/>
      <w:lvlText w:val="-"/>
      <w:lvlJc w:val="left"/>
      <w:pPr>
        <w:tabs>
          <w:tab w:val="num" w:pos="5760"/>
        </w:tabs>
        <w:ind w:left="5760" w:hanging="360"/>
      </w:pPr>
      <w:rPr>
        <w:rFonts w:ascii="Yu Gothic" w:hAnsi="Yu Gothic" w:hint="default"/>
      </w:rPr>
    </w:lvl>
    <w:lvl w:ilvl="8" w:tplc="0BA409E2" w:tentative="1">
      <w:start w:val="1"/>
      <w:numFmt w:val="bullet"/>
      <w:lvlText w:val="-"/>
      <w:lvlJc w:val="left"/>
      <w:pPr>
        <w:tabs>
          <w:tab w:val="num" w:pos="6480"/>
        </w:tabs>
        <w:ind w:left="6480" w:hanging="360"/>
      </w:pPr>
      <w:rPr>
        <w:rFonts w:ascii="Yu Gothic" w:hAnsi="Yu Gothic"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8D42EE9"/>
    <w:multiLevelType w:val="hybridMultilevel"/>
    <w:tmpl w:val="9EB4C5C2"/>
    <w:lvl w:ilvl="0" w:tplc="3EBC22F2">
      <w:start w:val="1"/>
      <w:numFmt w:val="bullet"/>
      <w:lvlText w:val="-"/>
      <w:lvlJc w:val="left"/>
      <w:pPr>
        <w:tabs>
          <w:tab w:val="num" w:pos="720"/>
        </w:tabs>
        <w:ind w:left="720" w:hanging="360"/>
      </w:pPr>
      <w:rPr>
        <w:rFonts w:ascii="Yu Gothic" w:hAnsi="Yu Gothic" w:hint="default"/>
      </w:rPr>
    </w:lvl>
    <w:lvl w:ilvl="1" w:tplc="15DE609A">
      <w:start w:val="1"/>
      <w:numFmt w:val="bullet"/>
      <w:lvlText w:val="-"/>
      <w:lvlJc w:val="left"/>
      <w:pPr>
        <w:tabs>
          <w:tab w:val="num" w:pos="1440"/>
        </w:tabs>
        <w:ind w:left="1440" w:hanging="360"/>
      </w:pPr>
      <w:rPr>
        <w:rFonts w:ascii="Yu Gothic" w:hAnsi="Yu Gothic" w:hint="default"/>
      </w:rPr>
    </w:lvl>
    <w:lvl w:ilvl="2" w:tplc="823A4BF0" w:tentative="1">
      <w:start w:val="1"/>
      <w:numFmt w:val="bullet"/>
      <w:lvlText w:val="-"/>
      <w:lvlJc w:val="left"/>
      <w:pPr>
        <w:tabs>
          <w:tab w:val="num" w:pos="2160"/>
        </w:tabs>
        <w:ind w:left="2160" w:hanging="360"/>
      </w:pPr>
      <w:rPr>
        <w:rFonts w:ascii="Yu Gothic" w:hAnsi="Yu Gothic" w:hint="default"/>
      </w:rPr>
    </w:lvl>
    <w:lvl w:ilvl="3" w:tplc="99ACFA90" w:tentative="1">
      <w:start w:val="1"/>
      <w:numFmt w:val="bullet"/>
      <w:lvlText w:val="-"/>
      <w:lvlJc w:val="left"/>
      <w:pPr>
        <w:tabs>
          <w:tab w:val="num" w:pos="2880"/>
        </w:tabs>
        <w:ind w:left="2880" w:hanging="360"/>
      </w:pPr>
      <w:rPr>
        <w:rFonts w:ascii="Yu Gothic" w:hAnsi="Yu Gothic" w:hint="default"/>
      </w:rPr>
    </w:lvl>
    <w:lvl w:ilvl="4" w:tplc="3196B1FE" w:tentative="1">
      <w:start w:val="1"/>
      <w:numFmt w:val="bullet"/>
      <w:lvlText w:val="-"/>
      <w:lvlJc w:val="left"/>
      <w:pPr>
        <w:tabs>
          <w:tab w:val="num" w:pos="3600"/>
        </w:tabs>
        <w:ind w:left="3600" w:hanging="360"/>
      </w:pPr>
      <w:rPr>
        <w:rFonts w:ascii="Yu Gothic" w:hAnsi="Yu Gothic" w:hint="default"/>
      </w:rPr>
    </w:lvl>
    <w:lvl w:ilvl="5" w:tplc="E25EF308" w:tentative="1">
      <w:start w:val="1"/>
      <w:numFmt w:val="bullet"/>
      <w:lvlText w:val="-"/>
      <w:lvlJc w:val="left"/>
      <w:pPr>
        <w:tabs>
          <w:tab w:val="num" w:pos="4320"/>
        </w:tabs>
        <w:ind w:left="4320" w:hanging="360"/>
      </w:pPr>
      <w:rPr>
        <w:rFonts w:ascii="Yu Gothic" w:hAnsi="Yu Gothic" w:hint="default"/>
      </w:rPr>
    </w:lvl>
    <w:lvl w:ilvl="6" w:tplc="38BAC234" w:tentative="1">
      <w:start w:val="1"/>
      <w:numFmt w:val="bullet"/>
      <w:lvlText w:val="-"/>
      <w:lvlJc w:val="left"/>
      <w:pPr>
        <w:tabs>
          <w:tab w:val="num" w:pos="5040"/>
        </w:tabs>
        <w:ind w:left="5040" w:hanging="360"/>
      </w:pPr>
      <w:rPr>
        <w:rFonts w:ascii="Yu Gothic" w:hAnsi="Yu Gothic" w:hint="default"/>
      </w:rPr>
    </w:lvl>
    <w:lvl w:ilvl="7" w:tplc="DE3895B2" w:tentative="1">
      <w:start w:val="1"/>
      <w:numFmt w:val="bullet"/>
      <w:lvlText w:val="-"/>
      <w:lvlJc w:val="left"/>
      <w:pPr>
        <w:tabs>
          <w:tab w:val="num" w:pos="5760"/>
        </w:tabs>
        <w:ind w:left="5760" w:hanging="360"/>
      </w:pPr>
      <w:rPr>
        <w:rFonts w:ascii="Yu Gothic" w:hAnsi="Yu Gothic" w:hint="default"/>
      </w:rPr>
    </w:lvl>
    <w:lvl w:ilvl="8" w:tplc="7346B76C" w:tentative="1">
      <w:start w:val="1"/>
      <w:numFmt w:val="bullet"/>
      <w:lvlText w:val="-"/>
      <w:lvlJc w:val="left"/>
      <w:pPr>
        <w:tabs>
          <w:tab w:val="num" w:pos="6480"/>
        </w:tabs>
        <w:ind w:left="6480" w:hanging="360"/>
      </w:pPr>
      <w:rPr>
        <w:rFonts w:ascii="Yu Gothic" w:hAnsi="Yu Gothic" w:hint="default"/>
      </w:rPr>
    </w:lvl>
  </w:abstractNum>
  <w:abstractNum w:abstractNumId="44"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5"/>
  </w:num>
  <w:num w:numId="2">
    <w:abstractNumId w:val="3"/>
  </w:num>
  <w:num w:numId="3">
    <w:abstractNumId w:val="24"/>
  </w:num>
  <w:num w:numId="4">
    <w:abstractNumId w:val="2"/>
  </w:num>
  <w:num w:numId="5">
    <w:abstractNumId w:val="42"/>
  </w:num>
  <w:num w:numId="6">
    <w:abstractNumId w:val="13"/>
  </w:num>
  <w:num w:numId="7">
    <w:abstractNumId w:val="28"/>
  </w:num>
  <w:num w:numId="8">
    <w:abstractNumId w:val="16"/>
  </w:num>
  <w:num w:numId="9">
    <w:abstractNumId w:val="22"/>
  </w:num>
  <w:num w:numId="10">
    <w:abstractNumId w:val="41"/>
  </w:num>
  <w:num w:numId="11">
    <w:abstractNumId w:val="7"/>
  </w:num>
  <w:num w:numId="12">
    <w:abstractNumId w:val="23"/>
  </w:num>
  <w:num w:numId="13">
    <w:abstractNumId w:val="5"/>
  </w:num>
  <w:num w:numId="14">
    <w:abstractNumId w:val="15"/>
  </w:num>
  <w:num w:numId="15">
    <w:abstractNumId w:val="9"/>
  </w:num>
  <w:num w:numId="16">
    <w:abstractNumId w:val="34"/>
  </w:num>
  <w:num w:numId="17">
    <w:abstractNumId w:val="29"/>
  </w:num>
  <w:num w:numId="18">
    <w:abstractNumId w:val="11"/>
  </w:num>
  <w:num w:numId="19">
    <w:abstractNumId w:val="38"/>
  </w:num>
  <w:num w:numId="20">
    <w:abstractNumId w:val="33"/>
  </w:num>
  <w:num w:numId="21">
    <w:abstractNumId w:val="17"/>
  </w:num>
  <w:num w:numId="22">
    <w:abstractNumId w:val="1"/>
  </w:num>
  <w:num w:numId="23">
    <w:abstractNumId w:val="10"/>
  </w:num>
  <w:num w:numId="24">
    <w:abstractNumId w:val="4"/>
  </w:num>
  <w:num w:numId="25">
    <w:abstractNumId w:val="21"/>
  </w:num>
  <w:num w:numId="26">
    <w:abstractNumId w:val="37"/>
  </w:num>
  <w:num w:numId="27">
    <w:abstractNumId w:val="30"/>
  </w:num>
  <w:num w:numId="28">
    <w:abstractNumId w:val="6"/>
  </w:num>
  <w:num w:numId="29">
    <w:abstractNumId w:val="20"/>
  </w:num>
  <w:num w:numId="30">
    <w:abstractNumId w:val="14"/>
  </w:num>
  <w:num w:numId="31">
    <w:abstractNumId w:val="18"/>
  </w:num>
  <w:num w:numId="32">
    <w:abstractNumId w:val="12"/>
  </w:num>
  <w:num w:numId="33">
    <w:abstractNumId w:val="43"/>
  </w:num>
  <w:num w:numId="34">
    <w:abstractNumId w:val="25"/>
  </w:num>
  <w:num w:numId="35">
    <w:abstractNumId w:val="39"/>
  </w:num>
  <w:num w:numId="36">
    <w:abstractNumId w:val="40"/>
  </w:num>
  <w:num w:numId="37">
    <w:abstractNumId w:val="19"/>
  </w:num>
  <w:num w:numId="38">
    <w:abstractNumId w:val="44"/>
  </w:num>
  <w:num w:numId="39">
    <w:abstractNumId w:val="32"/>
  </w:num>
  <w:num w:numId="40">
    <w:abstractNumId w:val="8"/>
  </w:num>
  <w:num w:numId="41">
    <w:abstractNumId w:val="0"/>
  </w:num>
  <w:num w:numId="42">
    <w:abstractNumId w:val="27"/>
  </w:num>
  <w:num w:numId="43">
    <w:abstractNumId w:val="31"/>
  </w:num>
  <w:num w:numId="44">
    <w:abstractNumId w:val="36"/>
  </w:num>
  <w:num w:numId="45">
    <w:abstractNumId w:val="26"/>
  </w:num>
  <w:num w:numId="4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B"/>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DAE"/>
    <w:rsid w:val="00015E58"/>
    <w:rsid w:val="000160A7"/>
    <w:rsid w:val="00016917"/>
    <w:rsid w:val="00016E7B"/>
    <w:rsid w:val="00016F6F"/>
    <w:rsid w:val="00016FB4"/>
    <w:rsid w:val="00017794"/>
    <w:rsid w:val="000179B0"/>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0F5"/>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228"/>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BF6"/>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28A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64"/>
    <w:rsid w:val="00096DEF"/>
    <w:rsid w:val="00097160"/>
    <w:rsid w:val="000A05DD"/>
    <w:rsid w:val="000A0788"/>
    <w:rsid w:val="000A07F2"/>
    <w:rsid w:val="000A1EA8"/>
    <w:rsid w:val="000A204B"/>
    <w:rsid w:val="000A2D20"/>
    <w:rsid w:val="000A40B8"/>
    <w:rsid w:val="000A46AF"/>
    <w:rsid w:val="000A4B84"/>
    <w:rsid w:val="000A6096"/>
    <w:rsid w:val="000A60DD"/>
    <w:rsid w:val="000A6394"/>
    <w:rsid w:val="000A6F55"/>
    <w:rsid w:val="000A74D4"/>
    <w:rsid w:val="000B0BFC"/>
    <w:rsid w:val="000B0D64"/>
    <w:rsid w:val="000B1435"/>
    <w:rsid w:val="000B16F8"/>
    <w:rsid w:val="000B1E46"/>
    <w:rsid w:val="000B1ECC"/>
    <w:rsid w:val="000B21B8"/>
    <w:rsid w:val="000B296F"/>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4CF3"/>
    <w:rsid w:val="000C5232"/>
    <w:rsid w:val="000C6598"/>
    <w:rsid w:val="000C7B6F"/>
    <w:rsid w:val="000C7D41"/>
    <w:rsid w:val="000D0030"/>
    <w:rsid w:val="000D0F90"/>
    <w:rsid w:val="000D1334"/>
    <w:rsid w:val="000D14E6"/>
    <w:rsid w:val="000D1695"/>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5F3D"/>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35EC"/>
    <w:rsid w:val="00104DD5"/>
    <w:rsid w:val="00104E21"/>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35A"/>
    <w:rsid w:val="00125205"/>
    <w:rsid w:val="00125366"/>
    <w:rsid w:val="0012598B"/>
    <w:rsid w:val="00126681"/>
    <w:rsid w:val="001269F1"/>
    <w:rsid w:val="00126D8C"/>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375DA"/>
    <w:rsid w:val="00137C35"/>
    <w:rsid w:val="001403A2"/>
    <w:rsid w:val="00141163"/>
    <w:rsid w:val="00141247"/>
    <w:rsid w:val="00141583"/>
    <w:rsid w:val="00141A06"/>
    <w:rsid w:val="00141B59"/>
    <w:rsid w:val="00141DE2"/>
    <w:rsid w:val="0014237B"/>
    <w:rsid w:val="00142C78"/>
    <w:rsid w:val="00143422"/>
    <w:rsid w:val="00143690"/>
    <w:rsid w:val="00143863"/>
    <w:rsid w:val="00143D25"/>
    <w:rsid w:val="00144CE6"/>
    <w:rsid w:val="00145CBE"/>
    <w:rsid w:val="00145D43"/>
    <w:rsid w:val="00146326"/>
    <w:rsid w:val="00146573"/>
    <w:rsid w:val="001508F0"/>
    <w:rsid w:val="001517C7"/>
    <w:rsid w:val="001526AD"/>
    <w:rsid w:val="00152D37"/>
    <w:rsid w:val="00153541"/>
    <w:rsid w:val="00153804"/>
    <w:rsid w:val="00153AC5"/>
    <w:rsid w:val="00153E49"/>
    <w:rsid w:val="00154118"/>
    <w:rsid w:val="00154A11"/>
    <w:rsid w:val="00154A6C"/>
    <w:rsid w:val="001554A6"/>
    <w:rsid w:val="00155753"/>
    <w:rsid w:val="001604A6"/>
    <w:rsid w:val="001610A7"/>
    <w:rsid w:val="001613DF"/>
    <w:rsid w:val="00161746"/>
    <w:rsid w:val="00162E0C"/>
    <w:rsid w:val="00164518"/>
    <w:rsid w:val="001645F4"/>
    <w:rsid w:val="00164A49"/>
    <w:rsid w:val="00164AC3"/>
    <w:rsid w:val="00165483"/>
    <w:rsid w:val="00165A6C"/>
    <w:rsid w:val="00165ED0"/>
    <w:rsid w:val="0016606A"/>
    <w:rsid w:val="00166432"/>
    <w:rsid w:val="001671E7"/>
    <w:rsid w:val="001672C5"/>
    <w:rsid w:val="00167A03"/>
    <w:rsid w:val="00167BAA"/>
    <w:rsid w:val="00167DDF"/>
    <w:rsid w:val="0017049E"/>
    <w:rsid w:val="00170813"/>
    <w:rsid w:val="00170ABE"/>
    <w:rsid w:val="001710A2"/>
    <w:rsid w:val="00171339"/>
    <w:rsid w:val="00171FCF"/>
    <w:rsid w:val="00173053"/>
    <w:rsid w:val="00173159"/>
    <w:rsid w:val="001733B8"/>
    <w:rsid w:val="00173ECE"/>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982"/>
    <w:rsid w:val="00185C69"/>
    <w:rsid w:val="00186094"/>
    <w:rsid w:val="0018662D"/>
    <w:rsid w:val="00186975"/>
    <w:rsid w:val="00186C57"/>
    <w:rsid w:val="001911B4"/>
    <w:rsid w:val="00191516"/>
    <w:rsid w:val="00191B7B"/>
    <w:rsid w:val="00191BCD"/>
    <w:rsid w:val="00192B47"/>
    <w:rsid w:val="00192C46"/>
    <w:rsid w:val="00193454"/>
    <w:rsid w:val="00193D49"/>
    <w:rsid w:val="0019411C"/>
    <w:rsid w:val="0019617D"/>
    <w:rsid w:val="001963B4"/>
    <w:rsid w:val="00196637"/>
    <w:rsid w:val="00196AB9"/>
    <w:rsid w:val="00196C1E"/>
    <w:rsid w:val="001974F5"/>
    <w:rsid w:val="001A0007"/>
    <w:rsid w:val="001A0C1E"/>
    <w:rsid w:val="001A143C"/>
    <w:rsid w:val="001A16E4"/>
    <w:rsid w:val="001A1D4E"/>
    <w:rsid w:val="001A2589"/>
    <w:rsid w:val="001A29A5"/>
    <w:rsid w:val="001A2A37"/>
    <w:rsid w:val="001A4C19"/>
    <w:rsid w:val="001A4DAC"/>
    <w:rsid w:val="001A51F1"/>
    <w:rsid w:val="001A67AF"/>
    <w:rsid w:val="001A6804"/>
    <w:rsid w:val="001A740D"/>
    <w:rsid w:val="001A7A26"/>
    <w:rsid w:val="001A7B60"/>
    <w:rsid w:val="001B0115"/>
    <w:rsid w:val="001B0C5F"/>
    <w:rsid w:val="001B15E0"/>
    <w:rsid w:val="001B1698"/>
    <w:rsid w:val="001B27D9"/>
    <w:rsid w:val="001B31EE"/>
    <w:rsid w:val="001B3363"/>
    <w:rsid w:val="001B3451"/>
    <w:rsid w:val="001B37F4"/>
    <w:rsid w:val="001B3BA3"/>
    <w:rsid w:val="001B3C1C"/>
    <w:rsid w:val="001B41C7"/>
    <w:rsid w:val="001B4EA4"/>
    <w:rsid w:val="001B5224"/>
    <w:rsid w:val="001B591A"/>
    <w:rsid w:val="001B5E4B"/>
    <w:rsid w:val="001B5FCD"/>
    <w:rsid w:val="001B66C2"/>
    <w:rsid w:val="001B72C4"/>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0F0"/>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4FA"/>
    <w:rsid w:val="001E1947"/>
    <w:rsid w:val="001E3527"/>
    <w:rsid w:val="001E41F3"/>
    <w:rsid w:val="001E5E0B"/>
    <w:rsid w:val="001E69C5"/>
    <w:rsid w:val="001E6BE8"/>
    <w:rsid w:val="001E6F15"/>
    <w:rsid w:val="001E71FA"/>
    <w:rsid w:val="001F02BB"/>
    <w:rsid w:val="001F05B3"/>
    <w:rsid w:val="001F05E0"/>
    <w:rsid w:val="001F1D54"/>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70B"/>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477"/>
    <w:rsid w:val="00210F4F"/>
    <w:rsid w:val="00210FDC"/>
    <w:rsid w:val="002110DC"/>
    <w:rsid w:val="00211505"/>
    <w:rsid w:val="002119F3"/>
    <w:rsid w:val="00211C5A"/>
    <w:rsid w:val="002139E9"/>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638"/>
    <w:rsid w:val="0024775B"/>
    <w:rsid w:val="00247AAB"/>
    <w:rsid w:val="00247D08"/>
    <w:rsid w:val="002523D3"/>
    <w:rsid w:val="00253682"/>
    <w:rsid w:val="00253E87"/>
    <w:rsid w:val="00253F83"/>
    <w:rsid w:val="0025582C"/>
    <w:rsid w:val="00255DC4"/>
    <w:rsid w:val="00255F58"/>
    <w:rsid w:val="00255FF0"/>
    <w:rsid w:val="00256899"/>
    <w:rsid w:val="00257768"/>
    <w:rsid w:val="0026004D"/>
    <w:rsid w:val="00261347"/>
    <w:rsid w:val="00261A22"/>
    <w:rsid w:val="00262029"/>
    <w:rsid w:val="00262C52"/>
    <w:rsid w:val="002630E0"/>
    <w:rsid w:val="00263A5B"/>
    <w:rsid w:val="00263B86"/>
    <w:rsid w:val="0026419E"/>
    <w:rsid w:val="00264DDF"/>
    <w:rsid w:val="00265B9B"/>
    <w:rsid w:val="00265D7A"/>
    <w:rsid w:val="00266652"/>
    <w:rsid w:val="00267363"/>
    <w:rsid w:val="00270A44"/>
    <w:rsid w:val="002711F8"/>
    <w:rsid w:val="0027229B"/>
    <w:rsid w:val="00273288"/>
    <w:rsid w:val="002735A0"/>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9D2"/>
    <w:rsid w:val="00284F7B"/>
    <w:rsid w:val="002855AF"/>
    <w:rsid w:val="002860C4"/>
    <w:rsid w:val="00287313"/>
    <w:rsid w:val="00291AC4"/>
    <w:rsid w:val="002925F7"/>
    <w:rsid w:val="00292B5B"/>
    <w:rsid w:val="002936BC"/>
    <w:rsid w:val="00293C6F"/>
    <w:rsid w:val="00293E27"/>
    <w:rsid w:val="0029410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6936"/>
    <w:rsid w:val="002D00E5"/>
    <w:rsid w:val="002D122B"/>
    <w:rsid w:val="002D191A"/>
    <w:rsid w:val="002D231B"/>
    <w:rsid w:val="002D3E0E"/>
    <w:rsid w:val="002D3F64"/>
    <w:rsid w:val="002D447B"/>
    <w:rsid w:val="002D502E"/>
    <w:rsid w:val="002D5098"/>
    <w:rsid w:val="002D75CB"/>
    <w:rsid w:val="002D7D79"/>
    <w:rsid w:val="002E0F49"/>
    <w:rsid w:val="002E1EE8"/>
    <w:rsid w:val="002E320F"/>
    <w:rsid w:val="002E36C8"/>
    <w:rsid w:val="002E3947"/>
    <w:rsid w:val="002E3B7C"/>
    <w:rsid w:val="002E4205"/>
    <w:rsid w:val="002E59A4"/>
    <w:rsid w:val="002E5F4D"/>
    <w:rsid w:val="002E67F0"/>
    <w:rsid w:val="002E7C6B"/>
    <w:rsid w:val="002E7C97"/>
    <w:rsid w:val="002F0607"/>
    <w:rsid w:val="002F088E"/>
    <w:rsid w:val="002F0AA0"/>
    <w:rsid w:val="002F1A33"/>
    <w:rsid w:val="002F228E"/>
    <w:rsid w:val="002F24CE"/>
    <w:rsid w:val="002F30BE"/>
    <w:rsid w:val="002F32B2"/>
    <w:rsid w:val="002F340F"/>
    <w:rsid w:val="002F404D"/>
    <w:rsid w:val="002F472A"/>
    <w:rsid w:val="002F4C7B"/>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5FB4"/>
    <w:rsid w:val="00326021"/>
    <w:rsid w:val="003324E0"/>
    <w:rsid w:val="00332928"/>
    <w:rsid w:val="0033463A"/>
    <w:rsid w:val="003350E5"/>
    <w:rsid w:val="00336875"/>
    <w:rsid w:val="003378BD"/>
    <w:rsid w:val="00337988"/>
    <w:rsid w:val="00337F21"/>
    <w:rsid w:val="003409C3"/>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4"/>
    <w:rsid w:val="00363F28"/>
    <w:rsid w:val="00364262"/>
    <w:rsid w:val="003645D7"/>
    <w:rsid w:val="0036497A"/>
    <w:rsid w:val="00364F60"/>
    <w:rsid w:val="003651D1"/>
    <w:rsid w:val="003657AF"/>
    <w:rsid w:val="0036670D"/>
    <w:rsid w:val="00366EBA"/>
    <w:rsid w:val="00367644"/>
    <w:rsid w:val="003678BD"/>
    <w:rsid w:val="003707D3"/>
    <w:rsid w:val="00371EB3"/>
    <w:rsid w:val="00372D8C"/>
    <w:rsid w:val="00373587"/>
    <w:rsid w:val="003735BE"/>
    <w:rsid w:val="003739E3"/>
    <w:rsid w:val="003745C3"/>
    <w:rsid w:val="00375141"/>
    <w:rsid w:val="00375852"/>
    <w:rsid w:val="00375EDA"/>
    <w:rsid w:val="0037678C"/>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16F"/>
    <w:rsid w:val="003905F3"/>
    <w:rsid w:val="003917CB"/>
    <w:rsid w:val="003926AA"/>
    <w:rsid w:val="00396C61"/>
    <w:rsid w:val="00397CCB"/>
    <w:rsid w:val="003A004F"/>
    <w:rsid w:val="003A1C0C"/>
    <w:rsid w:val="003A1CE2"/>
    <w:rsid w:val="003A1D35"/>
    <w:rsid w:val="003A261D"/>
    <w:rsid w:val="003A2642"/>
    <w:rsid w:val="003A30C5"/>
    <w:rsid w:val="003A39E4"/>
    <w:rsid w:val="003A3EA1"/>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83E"/>
    <w:rsid w:val="003C5B1C"/>
    <w:rsid w:val="003C5C2C"/>
    <w:rsid w:val="003C6E43"/>
    <w:rsid w:val="003C6E91"/>
    <w:rsid w:val="003C70CF"/>
    <w:rsid w:val="003C7222"/>
    <w:rsid w:val="003C7BB8"/>
    <w:rsid w:val="003C7D32"/>
    <w:rsid w:val="003D0221"/>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23BE"/>
    <w:rsid w:val="003E316D"/>
    <w:rsid w:val="003E34C7"/>
    <w:rsid w:val="003E3A39"/>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2EEA"/>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868"/>
    <w:rsid w:val="00420C31"/>
    <w:rsid w:val="00422350"/>
    <w:rsid w:val="00422F72"/>
    <w:rsid w:val="0042343D"/>
    <w:rsid w:val="00423920"/>
    <w:rsid w:val="0042414F"/>
    <w:rsid w:val="004242F1"/>
    <w:rsid w:val="00424415"/>
    <w:rsid w:val="0042487B"/>
    <w:rsid w:val="00426A9A"/>
    <w:rsid w:val="00426F1B"/>
    <w:rsid w:val="0042747D"/>
    <w:rsid w:val="004277B5"/>
    <w:rsid w:val="00427C49"/>
    <w:rsid w:val="004300A0"/>
    <w:rsid w:val="00430CE9"/>
    <w:rsid w:val="004315EE"/>
    <w:rsid w:val="00431E13"/>
    <w:rsid w:val="004323CD"/>
    <w:rsid w:val="00432A6B"/>
    <w:rsid w:val="00432F7A"/>
    <w:rsid w:val="00433039"/>
    <w:rsid w:val="0043357A"/>
    <w:rsid w:val="00434B77"/>
    <w:rsid w:val="0043544E"/>
    <w:rsid w:val="00436371"/>
    <w:rsid w:val="00436A9F"/>
    <w:rsid w:val="00436F1C"/>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54B2"/>
    <w:rsid w:val="004664A1"/>
    <w:rsid w:val="00466F11"/>
    <w:rsid w:val="00467FA8"/>
    <w:rsid w:val="00470D55"/>
    <w:rsid w:val="00471092"/>
    <w:rsid w:val="0047152C"/>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A"/>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62C"/>
    <w:rsid w:val="004C2AA5"/>
    <w:rsid w:val="004C2AF8"/>
    <w:rsid w:val="004C35DE"/>
    <w:rsid w:val="004C4E81"/>
    <w:rsid w:val="004C5188"/>
    <w:rsid w:val="004C5FD6"/>
    <w:rsid w:val="004C6B24"/>
    <w:rsid w:val="004C6B35"/>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BB9"/>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07A7F"/>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21AE"/>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3A79"/>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5F5E"/>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3F8A"/>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048"/>
    <w:rsid w:val="005B0B61"/>
    <w:rsid w:val="005B1AFD"/>
    <w:rsid w:val="005B1D62"/>
    <w:rsid w:val="005B247C"/>
    <w:rsid w:val="005B2778"/>
    <w:rsid w:val="005B2C57"/>
    <w:rsid w:val="005B383F"/>
    <w:rsid w:val="005B4372"/>
    <w:rsid w:val="005B4917"/>
    <w:rsid w:val="005B52DB"/>
    <w:rsid w:val="005B5717"/>
    <w:rsid w:val="005B5FC2"/>
    <w:rsid w:val="005B70B1"/>
    <w:rsid w:val="005B782B"/>
    <w:rsid w:val="005C106F"/>
    <w:rsid w:val="005C1535"/>
    <w:rsid w:val="005C2DCD"/>
    <w:rsid w:val="005C37DA"/>
    <w:rsid w:val="005C37F3"/>
    <w:rsid w:val="005C39D2"/>
    <w:rsid w:val="005C5465"/>
    <w:rsid w:val="005C557F"/>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6C4"/>
    <w:rsid w:val="005D5D90"/>
    <w:rsid w:val="005D639B"/>
    <w:rsid w:val="005D68AD"/>
    <w:rsid w:val="005D7266"/>
    <w:rsid w:val="005D7284"/>
    <w:rsid w:val="005D7669"/>
    <w:rsid w:val="005D7D85"/>
    <w:rsid w:val="005E10C3"/>
    <w:rsid w:val="005E1838"/>
    <w:rsid w:val="005E1DEB"/>
    <w:rsid w:val="005E2413"/>
    <w:rsid w:val="005E25E0"/>
    <w:rsid w:val="005E2715"/>
    <w:rsid w:val="005E2A5A"/>
    <w:rsid w:val="005E2C44"/>
    <w:rsid w:val="005E3493"/>
    <w:rsid w:val="005E390D"/>
    <w:rsid w:val="005E4F18"/>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263"/>
    <w:rsid w:val="00602BA6"/>
    <w:rsid w:val="0060426B"/>
    <w:rsid w:val="006042DE"/>
    <w:rsid w:val="00604BAC"/>
    <w:rsid w:val="0060547B"/>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17892"/>
    <w:rsid w:val="00621188"/>
    <w:rsid w:val="00623F19"/>
    <w:rsid w:val="006257ED"/>
    <w:rsid w:val="00627128"/>
    <w:rsid w:val="00627779"/>
    <w:rsid w:val="00627F33"/>
    <w:rsid w:val="00630479"/>
    <w:rsid w:val="00631943"/>
    <w:rsid w:val="00631952"/>
    <w:rsid w:val="0063282F"/>
    <w:rsid w:val="006336F2"/>
    <w:rsid w:val="0063407F"/>
    <w:rsid w:val="0063439C"/>
    <w:rsid w:val="006349EE"/>
    <w:rsid w:val="00635038"/>
    <w:rsid w:val="00635815"/>
    <w:rsid w:val="00635C5D"/>
    <w:rsid w:val="0063649F"/>
    <w:rsid w:val="00636F27"/>
    <w:rsid w:val="00637BB3"/>
    <w:rsid w:val="00637F41"/>
    <w:rsid w:val="00640C01"/>
    <w:rsid w:val="0064151D"/>
    <w:rsid w:val="0064251E"/>
    <w:rsid w:val="0064384A"/>
    <w:rsid w:val="0064472F"/>
    <w:rsid w:val="00645485"/>
    <w:rsid w:val="0064607F"/>
    <w:rsid w:val="006464D9"/>
    <w:rsid w:val="0064673C"/>
    <w:rsid w:val="00647645"/>
    <w:rsid w:val="006479E9"/>
    <w:rsid w:val="00650AEF"/>
    <w:rsid w:val="006512A1"/>
    <w:rsid w:val="00651523"/>
    <w:rsid w:val="00651837"/>
    <w:rsid w:val="00651892"/>
    <w:rsid w:val="00651A4B"/>
    <w:rsid w:val="00651B8F"/>
    <w:rsid w:val="00652200"/>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085"/>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D02"/>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5703"/>
    <w:rsid w:val="006B590C"/>
    <w:rsid w:val="006B6B78"/>
    <w:rsid w:val="006B6C9E"/>
    <w:rsid w:val="006B789E"/>
    <w:rsid w:val="006C009A"/>
    <w:rsid w:val="006C0D06"/>
    <w:rsid w:val="006C15E6"/>
    <w:rsid w:val="006C16B9"/>
    <w:rsid w:val="006C2272"/>
    <w:rsid w:val="006C2B34"/>
    <w:rsid w:val="006C3742"/>
    <w:rsid w:val="006C3854"/>
    <w:rsid w:val="006C3955"/>
    <w:rsid w:val="006C43E0"/>
    <w:rsid w:val="006C47E7"/>
    <w:rsid w:val="006C60F5"/>
    <w:rsid w:val="006C715A"/>
    <w:rsid w:val="006C72C2"/>
    <w:rsid w:val="006D0126"/>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2B7"/>
    <w:rsid w:val="006F2BB1"/>
    <w:rsid w:val="006F30FB"/>
    <w:rsid w:val="006F5D6C"/>
    <w:rsid w:val="006F5EBF"/>
    <w:rsid w:val="006F5F8B"/>
    <w:rsid w:val="006F6193"/>
    <w:rsid w:val="006F6E56"/>
    <w:rsid w:val="006F74F8"/>
    <w:rsid w:val="006F74F9"/>
    <w:rsid w:val="007006FC"/>
    <w:rsid w:val="00701C5B"/>
    <w:rsid w:val="00703659"/>
    <w:rsid w:val="0070403C"/>
    <w:rsid w:val="0070411E"/>
    <w:rsid w:val="0070427F"/>
    <w:rsid w:val="00705FF8"/>
    <w:rsid w:val="0070628F"/>
    <w:rsid w:val="00706710"/>
    <w:rsid w:val="0070731C"/>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AB6"/>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2744"/>
    <w:rsid w:val="007331C7"/>
    <w:rsid w:val="00733BB9"/>
    <w:rsid w:val="00734345"/>
    <w:rsid w:val="00735465"/>
    <w:rsid w:val="00735B72"/>
    <w:rsid w:val="007362B9"/>
    <w:rsid w:val="007365DD"/>
    <w:rsid w:val="0073797A"/>
    <w:rsid w:val="00737D6B"/>
    <w:rsid w:val="00737E04"/>
    <w:rsid w:val="00741662"/>
    <w:rsid w:val="0074196E"/>
    <w:rsid w:val="00743550"/>
    <w:rsid w:val="0074380F"/>
    <w:rsid w:val="00743B6A"/>
    <w:rsid w:val="0074467A"/>
    <w:rsid w:val="00744952"/>
    <w:rsid w:val="00745426"/>
    <w:rsid w:val="00745545"/>
    <w:rsid w:val="00745F3E"/>
    <w:rsid w:val="00746FD4"/>
    <w:rsid w:val="00747830"/>
    <w:rsid w:val="00747ECF"/>
    <w:rsid w:val="007502FA"/>
    <w:rsid w:val="00750E25"/>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E2"/>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86F0A"/>
    <w:rsid w:val="0079092B"/>
    <w:rsid w:val="00790AA4"/>
    <w:rsid w:val="00790CC6"/>
    <w:rsid w:val="00791340"/>
    <w:rsid w:val="007919B5"/>
    <w:rsid w:val="00792342"/>
    <w:rsid w:val="00792870"/>
    <w:rsid w:val="00792C5F"/>
    <w:rsid w:val="00792FD5"/>
    <w:rsid w:val="00793201"/>
    <w:rsid w:val="00793450"/>
    <w:rsid w:val="0079347F"/>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174"/>
    <w:rsid w:val="007A750D"/>
    <w:rsid w:val="007B08FF"/>
    <w:rsid w:val="007B0F89"/>
    <w:rsid w:val="007B1924"/>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B23"/>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55"/>
    <w:rsid w:val="00801717"/>
    <w:rsid w:val="00802690"/>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2385"/>
    <w:rsid w:val="0081307E"/>
    <w:rsid w:val="008136B4"/>
    <w:rsid w:val="008137D8"/>
    <w:rsid w:val="00813A98"/>
    <w:rsid w:val="00814367"/>
    <w:rsid w:val="00814B1D"/>
    <w:rsid w:val="00814B85"/>
    <w:rsid w:val="008150D9"/>
    <w:rsid w:val="008153BC"/>
    <w:rsid w:val="00820A79"/>
    <w:rsid w:val="0082193C"/>
    <w:rsid w:val="00821AD1"/>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37FCD"/>
    <w:rsid w:val="0084087A"/>
    <w:rsid w:val="008411FB"/>
    <w:rsid w:val="008417F9"/>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3FBB"/>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B56"/>
    <w:rsid w:val="00866C7D"/>
    <w:rsid w:val="00866CC5"/>
    <w:rsid w:val="00867771"/>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47"/>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1BF4"/>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1B07"/>
    <w:rsid w:val="008A24B3"/>
    <w:rsid w:val="008A24B9"/>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1F08"/>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D27"/>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550"/>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58D9"/>
    <w:rsid w:val="008E6B28"/>
    <w:rsid w:val="008E761B"/>
    <w:rsid w:val="008E7A4E"/>
    <w:rsid w:val="008E7AE7"/>
    <w:rsid w:val="008F02B4"/>
    <w:rsid w:val="008F0D52"/>
    <w:rsid w:val="008F10C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27E7"/>
    <w:rsid w:val="009028CD"/>
    <w:rsid w:val="00903682"/>
    <w:rsid w:val="00903B46"/>
    <w:rsid w:val="009048D9"/>
    <w:rsid w:val="0090501B"/>
    <w:rsid w:val="00905803"/>
    <w:rsid w:val="009058E6"/>
    <w:rsid w:val="00905944"/>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3A6"/>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4B5"/>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3556"/>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490"/>
    <w:rsid w:val="009C69CD"/>
    <w:rsid w:val="009C6CCD"/>
    <w:rsid w:val="009C7E54"/>
    <w:rsid w:val="009C7EA1"/>
    <w:rsid w:val="009D02C9"/>
    <w:rsid w:val="009D0A87"/>
    <w:rsid w:val="009D0E8E"/>
    <w:rsid w:val="009D2E10"/>
    <w:rsid w:val="009D4B37"/>
    <w:rsid w:val="009D4CCB"/>
    <w:rsid w:val="009D4FE9"/>
    <w:rsid w:val="009D5C6C"/>
    <w:rsid w:val="009D673E"/>
    <w:rsid w:val="009D677A"/>
    <w:rsid w:val="009D6DFB"/>
    <w:rsid w:val="009D76C5"/>
    <w:rsid w:val="009E00D0"/>
    <w:rsid w:val="009E08E5"/>
    <w:rsid w:val="009E1405"/>
    <w:rsid w:val="009E20D0"/>
    <w:rsid w:val="009E3297"/>
    <w:rsid w:val="009E4082"/>
    <w:rsid w:val="009E42B8"/>
    <w:rsid w:val="009E444A"/>
    <w:rsid w:val="009E4CCE"/>
    <w:rsid w:val="009E509D"/>
    <w:rsid w:val="009E631B"/>
    <w:rsid w:val="009E6D76"/>
    <w:rsid w:val="009E6F55"/>
    <w:rsid w:val="009E7078"/>
    <w:rsid w:val="009E753D"/>
    <w:rsid w:val="009E78D6"/>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1D8"/>
    <w:rsid w:val="00A15802"/>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71B"/>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03F"/>
    <w:rsid w:val="00A61D11"/>
    <w:rsid w:val="00A6202A"/>
    <w:rsid w:val="00A62337"/>
    <w:rsid w:val="00A6353D"/>
    <w:rsid w:val="00A63E71"/>
    <w:rsid w:val="00A647ED"/>
    <w:rsid w:val="00A6485C"/>
    <w:rsid w:val="00A6498F"/>
    <w:rsid w:val="00A64A75"/>
    <w:rsid w:val="00A64AAB"/>
    <w:rsid w:val="00A6502E"/>
    <w:rsid w:val="00A663C3"/>
    <w:rsid w:val="00A679EC"/>
    <w:rsid w:val="00A67D8A"/>
    <w:rsid w:val="00A7003F"/>
    <w:rsid w:val="00A700BF"/>
    <w:rsid w:val="00A70B1D"/>
    <w:rsid w:val="00A7172B"/>
    <w:rsid w:val="00A717C0"/>
    <w:rsid w:val="00A73602"/>
    <w:rsid w:val="00A736BE"/>
    <w:rsid w:val="00A73BEC"/>
    <w:rsid w:val="00A7440F"/>
    <w:rsid w:val="00A750A9"/>
    <w:rsid w:val="00A755A8"/>
    <w:rsid w:val="00A7617F"/>
    <w:rsid w:val="00A7671C"/>
    <w:rsid w:val="00A76CCD"/>
    <w:rsid w:val="00A800B5"/>
    <w:rsid w:val="00A8177A"/>
    <w:rsid w:val="00A83013"/>
    <w:rsid w:val="00A8339D"/>
    <w:rsid w:val="00A844EA"/>
    <w:rsid w:val="00A84A3A"/>
    <w:rsid w:val="00A84B77"/>
    <w:rsid w:val="00A8690E"/>
    <w:rsid w:val="00A87366"/>
    <w:rsid w:val="00A87D55"/>
    <w:rsid w:val="00A90543"/>
    <w:rsid w:val="00A906BA"/>
    <w:rsid w:val="00A90CD8"/>
    <w:rsid w:val="00A92101"/>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405"/>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746"/>
    <w:rsid w:val="00AD4BD0"/>
    <w:rsid w:val="00AD5B5C"/>
    <w:rsid w:val="00AD5C18"/>
    <w:rsid w:val="00AD6714"/>
    <w:rsid w:val="00AD7912"/>
    <w:rsid w:val="00AD7C32"/>
    <w:rsid w:val="00AD7E63"/>
    <w:rsid w:val="00AE12EE"/>
    <w:rsid w:val="00AE2046"/>
    <w:rsid w:val="00AE25C7"/>
    <w:rsid w:val="00AE2C7A"/>
    <w:rsid w:val="00AE34EB"/>
    <w:rsid w:val="00AE394C"/>
    <w:rsid w:val="00AE430A"/>
    <w:rsid w:val="00AE44B8"/>
    <w:rsid w:val="00AE47BB"/>
    <w:rsid w:val="00AE497B"/>
    <w:rsid w:val="00AE54BA"/>
    <w:rsid w:val="00AE56A7"/>
    <w:rsid w:val="00AE5F0C"/>
    <w:rsid w:val="00AE6786"/>
    <w:rsid w:val="00AE6CEB"/>
    <w:rsid w:val="00AE7026"/>
    <w:rsid w:val="00AE7564"/>
    <w:rsid w:val="00AE7D0C"/>
    <w:rsid w:val="00AF0147"/>
    <w:rsid w:val="00AF0FAF"/>
    <w:rsid w:val="00AF133A"/>
    <w:rsid w:val="00AF1600"/>
    <w:rsid w:val="00AF16B7"/>
    <w:rsid w:val="00AF1A38"/>
    <w:rsid w:val="00AF28DD"/>
    <w:rsid w:val="00AF3286"/>
    <w:rsid w:val="00AF3325"/>
    <w:rsid w:val="00AF39E1"/>
    <w:rsid w:val="00AF4403"/>
    <w:rsid w:val="00AF4B41"/>
    <w:rsid w:val="00AF56D6"/>
    <w:rsid w:val="00AF631E"/>
    <w:rsid w:val="00AF64DA"/>
    <w:rsid w:val="00AF6D08"/>
    <w:rsid w:val="00AF773D"/>
    <w:rsid w:val="00B00427"/>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1336"/>
    <w:rsid w:val="00B11521"/>
    <w:rsid w:val="00B122C3"/>
    <w:rsid w:val="00B12BBB"/>
    <w:rsid w:val="00B13091"/>
    <w:rsid w:val="00B13A1F"/>
    <w:rsid w:val="00B14462"/>
    <w:rsid w:val="00B1571B"/>
    <w:rsid w:val="00B15C81"/>
    <w:rsid w:val="00B15C95"/>
    <w:rsid w:val="00B15E09"/>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272DD"/>
    <w:rsid w:val="00B306F7"/>
    <w:rsid w:val="00B3074D"/>
    <w:rsid w:val="00B313BA"/>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3B55"/>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87C0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4BB4"/>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2D71"/>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3088"/>
    <w:rsid w:val="00C04100"/>
    <w:rsid w:val="00C04AB4"/>
    <w:rsid w:val="00C054FF"/>
    <w:rsid w:val="00C05939"/>
    <w:rsid w:val="00C05BA7"/>
    <w:rsid w:val="00C065BF"/>
    <w:rsid w:val="00C0662E"/>
    <w:rsid w:val="00C07168"/>
    <w:rsid w:val="00C0781F"/>
    <w:rsid w:val="00C07A03"/>
    <w:rsid w:val="00C10150"/>
    <w:rsid w:val="00C11614"/>
    <w:rsid w:val="00C118D8"/>
    <w:rsid w:val="00C11C3F"/>
    <w:rsid w:val="00C12E55"/>
    <w:rsid w:val="00C12FFF"/>
    <w:rsid w:val="00C13D47"/>
    <w:rsid w:val="00C147E1"/>
    <w:rsid w:val="00C155EF"/>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37CB1"/>
    <w:rsid w:val="00C402C4"/>
    <w:rsid w:val="00C4072E"/>
    <w:rsid w:val="00C41603"/>
    <w:rsid w:val="00C43488"/>
    <w:rsid w:val="00C4375E"/>
    <w:rsid w:val="00C44065"/>
    <w:rsid w:val="00C4612B"/>
    <w:rsid w:val="00C47765"/>
    <w:rsid w:val="00C503BF"/>
    <w:rsid w:val="00C50450"/>
    <w:rsid w:val="00C50EB1"/>
    <w:rsid w:val="00C5121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3C81"/>
    <w:rsid w:val="00C64FD3"/>
    <w:rsid w:val="00C656C8"/>
    <w:rsid w:val="00C657A8"/>
    <w:rsid w:val="00C66331"/>
    <w:rsid w:val="00C6734F"/>
    <w:rsid w:val="00C67497"/>
    <w:rsid w:val="00C67814"/>
    <w:rsid w:val="00C67983"/>
    <w:rsid w:val="00C70453"/>
    <w:rsid w:val="00C70E12"/>
    <w:rsid w:val="00C70FDB"/>
    <w:rsid w:val="00C71708"/>
    <w:rsid w:val="00C71719"/>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D87"/>
    <w:rsid w:val="00CA5F9F"/>
    <w:rsid w:val="00CA649D"/>
    <w:rsid w:val="00CA7CCF"/>
    <w:rsid w:val="00CA7CDF"/>
    <w:rsid w:val="00CB0931"/>
    <w:rsid w:val="00CB09C2"/>
    <w:rsid w:val="00CB0A8E"/>
    <w:rsid w:val="00CB0E3F"/>
    <w:rsid w:val="00CB17DC"/>
    <w:rsid w:val="00CB1C5D"/>
    <w:rsid w:val="00CB25A8"/>
    <w:rsid w:val="00CB35B7"/>
    <w:rsid w:val="00CB3DB1"/>
    <w:rsid w:val="00CB4227"/>
    <w:rsid w:val="00CB447D"/>
    <w:rsid w:val="00CB4DCD"/>
    <w:rsid w:val="00CB5FCC"/>
    <w:rsid w:val="00CB610D"/>
    <w:rsid w:val="00CB68E6"/>
    <w:rsid w:val="00CB6923"/>
    <w:rsid w:val="00CB6E0D"/>
    <w:rsid w:val="00CB6E42"/>
    <w:rsid w:val="00CB6E49"/>
    <w:rsid w:val="00CC0DB6"/>
    <w:rsid w:val="00CC1D95"/>
    <w:rsid w:val="00CC216E"/>
    <w:rsid w:val="00CC2280"/>
    <w:rsid w:val="00CC22B5"/>
    <w:rsid w:val="00CC3278"/>
    <w:rsid w:val="00CC3BCA"/>
    <w:rsid w:val="00CC4174"/>
    <w:rsid w:val="00CC5026"/>
    <w:rsid w:val="00CC620A"/>
    <w:rsid w:val="00CC6F36"/>
    <w:rsid w:val="00CC7764"/>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59F2"/>
    <w:rsid w:val="00CD66F9"/>
    <w:rsid w:val="00CD6D10"/>
    <w:rsid w:val="00CD776E"/>
    <w:rsid w:val="00CE07A8"/>
    <w:rsid w:val="00CE0C2A"/>
    <w:rsid w:val="00CE10DF"/>
    <w:rsid w:val="00CE1A19"/>
    <w:rsid w:val="00CE1F02"/>
    <w:rsid w:val="00CE21F0"/>
    <w:rsid w:val="00CE26DD"/>
    <w:rsid w:val="00CE30BD"/>
    <w:rsid w:val="00CE5962"/>
    <w:rsid w:val="00CE6B97"/>
    <w:rsid w:val="00CE6BD9"/>
    <w:rsid w:val="00CE79DA"/>
    <w:rsid w:val="00CF296E"/>
    <w:rsid w:val="00CF2DC2"/>
    <w:rsid w:val="00CF2F42"/>
    <w:rsid w:val="00CF35F6"/>
    <w:rsid w:val="00CF41DE"/>
    <w:rsid w:val="00CF5BC2"/>
    <w:rsid w:val="00CF7C00"/>
    <w:rsid w:val="00CF7DDB"/>
    <w:rsid w:val="00D0012B"/>
    <w:rsid w:val="00D01682"/>
    <w:rsid w:val="00D01693"/>
    <w:rsid w:val="00D01E17"/>
    <w:rsid w:val="00D03AF4"/>
    <w:rsid w:val="00D03CD5"/>
    <w:rsid w:val="00D03F9A"/>
    <w:rsid w:val="00D03FB9"/>
    <w:rsid w:val="00D041BA"/>
    <w:rsid w:val="00D06BF4"/>
    <w:rsid w:val="00D07272"/>
    <w:rsid w:val="00D078D2"/>
    <w:rsid w:val="00D109A0"/>
    <w:rsid w:val="00D11675"/>
    <w:rsid w:val="00D12112"/>
    <w:rsid w:val="00D125DB"/>
    <w:rsid w:val="00D14817"/>
    <w:rsid w:val="00D14EB0"/>
    <w:rsid w:val="00D160C4"/>
    <w:rsid w:val="00D176EA"/>
    <w:rsid w:val="00D17F91"/>
    <w:rsid w:val="00D206E7"/>
    <w:rsid w:val="00D210F2"/>
    <w:rsid w:val="00D21F95"/>
    <w:rsid w:val="00D223B1"/>
    <w:rsid w:val="00D22AE7"/>
    <w:rsid w:val="00D231F8"/>
    <w:rsid w:val="00D236EC"/>
    <w:rsid w:val="00D237BF"/>
    <w:rsid w:val="00D23B20"/>
    <w:rsid w:val="00D2471D"/>
    <w:rsid w:val="00D250AE"/>
    <w:rsid w:val="00D251C1"/>
    <w:rsid w:val="00D26053"/>
    <w:rsid w:val="00D26AB7"/>
    <w:rsid w:val="00D26C14"/>
    <w:rsid w:val="00D26C45"/>
    <w:rsid w:val="00D27016"/>
    <w:rsid w:val="00D275BD"/>
    <w:rsid w:val="00D279AF"/>
    <w:rsid w:val="00D30117"/>
    <w:rsid w:val="00D30EF7"/>
    <w:rsid w:val="00D315AE"/>
    <w:rsid w:val="00D317F9"/>
    <w:rsid w:val="00D3235D"/>
    <w:rsid w:val="00D348D4"/>
    <w:rsid w:val="00D35D25"/>
    <w:rsid w:val="00D36ABF"/>
    <w:rsid w:val="00D36F8F"/>
    <w:rsid w:val="00D37022"/>
    <w:rsid w:val="00D373B4"/>
    <w:rsid w:val="00D4060A"/>
    <w:rsid w:val="00D4061E"/>
    <w:rsid w:val="00D41202"/>
    <w:rsid w:val="00D42360"/>
    <w:rsid w:val="00D426E7"/>
    <w:rsid w:val="00D440F8"/>
    <w:rsid w:val="00D4418D"/>
    <w:rsid w:val="00D45372"/>
    <w:rsid w:val="00D46DAE"/>
    <w:rsid w:val="00D4778B"/>
    <w:rsid w:val="00D51B49"/>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97FE7"/>
    <w:rsid w:val="00DA0FB8"/>
    <w:rsid w:val="00DA158E"/>
    <w:rsid w:val="00DA1A0F"/>
    <w:rsid w:val="00DA2569"/>
    <w:rsid w:val="00DA310E"/>
    <w:rsid w:val="00DA3DD1"/>
    <w:rsid w:val="00DA40B8"/>
    <w:rsid w:val="00DA466E"/>
    <w:rsid w:val="00DA4D2E"/>
    <w:rsid w:val="00DA536B"/>
    <w:rsid w:val="00DA5611"/>
    <w:rsid w:val="00DA66AD"/>
    <w:rsid w:val="00DA6AAA"/>
    <w:rsid w:val="00DA6E73"/>
    <w:rsid w:val="00DA702D"/>
    <w:rsid w:val="00DA7B84"/>
    <w:rsid w:val="00DB1296"/>
    <w:rsid w:val="00DB21C9"/>
    <w:rsid w:val="00DB25E4"/>
    <w:rsid w:val="00DB37EA"/>
    <w:rsid w:val="00DB3A4A"/>
    <w:rsid w:val="00DB4718"/>
    <w:rsid w:val="00DB4ED5"/>
    <w:rsid w:val="00DB5331"/>
    <w:rsid w:val="00DB59EA"/>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6FE4"/>
    <w:rsid w:val="00DE7432"/>
    <w:rsid w:val="00DE7B0F"/>
    <w:rsid w:val="00DE7B56"/>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AC8"/>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4DD"/>
    <w:rsid w:val="00E30B66"/>
    <w:rsid w:val="00E3124B"/>
    <w:rsid w:val="00E3239B"/>
    <w:rsid w:val="00E32EF4"/>
    <w:rsid w:val="00E330E9"/>
    <w:rsid w:val="00E334F8"/>
    <w:rsid w:val="00E35004"/>
    <w:rsid w:val="00E356CA"/>
    <w:rsid w:val="00E35B05"/>
    <w:rsid w:val="00E35B62"/>
    <w:rsid w:val="00E36979"/>
    <w:rsid w:val="00E4039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094"/>
    <w:rsid w:val="00E55966"/>
    <w:rsid w:val="00E56910"/>
    <w:rsid w:val="00E56D73"/>
    <w:rsid w:val="00E5778F"/>
    <w:rsid w:val="00E577AB"/>
    <w:rsid w:val="00E577B1"/>
    <w:rsid w:val="00E57BDD"/>
    <w:rsid w:val="00E57EC9"/>
    <w:rsid w:val="00E60327"/>
    <w:rsid w:val="00E603ED"/>
    <w:rsid w:val="00E62AF5"/>
    <w:rsid w:val="00E62FA7"/>
    <w:rsid w:val="00E63716"/>
    <w:rsid w:val="00E64251"/>
    <w:rsid w:val="00E643FD"/>
    <w:rsid w:val="00E648F5"/>
    <w:rsid w:val="00E64BDD"/>
    <w:rsid w:val="00E65432"/>
    <w:rsid w:val="00E6561C"/>
    <w:rsid w:val="00E65772"/>
    <w:rsid w:val="00E658A3"/>
    <w:rsid w:val="00E6595E"/>
    <w:rsid w:val="00E65BE7"/>
    <w:rsid w:val="00E66C6E"/>
    <w:rsid w:val="00E66F69"/>
    <w:rsid w:val="00E67B54"/>
    <w:rsid w:val="00E67E32"/>
    <w:rsid w:val="00E67F40"/>
    <w:rsid w:val="00E70366"/>
    <w:rsid w:val="00E736E8"/>
    <w:rsid w:val="00E73ADE"/>
    <w:rsid w:val="00E74464"/>
    <w:rsid w:val="00E74646"/>
    <w:rsid w:val="00E749B4"/>
    <w:rsid w:val="00E7528C"/>
    <w:rsid w:val="00E7589A"/>
    <w:rsid w:val="00E75E9F"/>
    <w:rsid w:val="00E76F6B"/>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A86"/>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183"/>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80F"/>
    <w:rsid w:val="00ED0D7E"/>
    <w:rsid w:val="00ED1072"/>
    <w:rsid w:val="00ED16B3"/>
    <w:rsid w:val="00ED1A1C"/>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452"/>
    <w:rsid w:val="00F02763"/>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4DB"/>
    <w:rsid w:val="00F215B6"/>
    <w:rsid w:val="00F219E1"/>
    <w:rsid w:val="00F21EA8"/>
    <w:rsid w:val="00F22266"/>
    <w:rsid w:val="00F22B94"/>
    <w:rsid w:val="00F23507"/>
    <w:rsid w:val="00F2451F"/>
    <w:rsid w:val="00F2456B"/>
    <w:rsid w:val="00F2502D"/>
    <w:rsid w:val="00F25BF3"/>
    <w:rsid w:val="00F25D98"/>
    <w:rsid w:val="00F264B8"/>
    <w:rsid w:val="00F27E1D"/>
    <w:rsid w:val="00F300FB"/>
    <w:rsid w:val="00F30DDD"/>
    <w:rsid w:val="00F312E8"/>
    <w:rsid w:val="00F327B2"/>
    <w:rsid w:val="00F32A2F"/>
    <w:rsid w:val="00F32E6A"/>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6EA"/>
    <w:rsid w:val="00F428CA"/>
    <w:rsid w:val="00F4399F"/>
    <w:rsid w:val="00F43BCC"/>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6486"/>
    <w:rsid w:val="00F56EA2"/>
    <w:rsid w:val="00F57ABA"/>
    <w:rsid w:val="00F57F9F"/>
    <w:rsid w:val="00F601EA"/>
    <w:rsid w:val="00F60B1F"/>
    <w:rsid w:val="00F60C40"/>
    <w:rsid w:val="00F6168A"/>
    <w:rsid w:val="00F61DCA"/>
    <w:rsid w:val="00F62252"/>
    <w:rsid w:val="00F627A7"/>
    <w:rsid w:val="00F63506"/>
    <w:rsid w:val="00F63B24"/>
    <w:rsid w:val="00F64979"/>
    <w:rsid w:val="00F64CE0"/>
    <w:rsid w:val="00F64EA5"/>
    <w:rsid w:val="00F65A28"/>
    <w:rsid w:val="00F6723F"/>
    <w:rsid w:val="00F673A0"/>
    <w:rsid w:val="00F67DDA"/>
    <w:rsid w:val="00F71DA2"/>
    <w:rsid w:val="00F71DAD"/>
    <w:rsid w:val="00F74451"/>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F95"/>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5D2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character" w:customStyle="1" w:styleId="B10">
    <w:name w:val="B1 (文字)"/>
    <w:qFormat/>
    <w:locked/>
    <w:rsid w:val="00143863"/>
    <w:rPr>
      <w:lang w:val="en-GB"/>
    </w:rPr>
  </w:style>
  <w:style w:type="character" w:customStyle="1" w:styleId="TFZchn">
    <w:name w:val="TF Zchn"/>
    <w:link w:val="TF"/>
    <w:locked/>
    <w:rsid w:val="001438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7677447">
      <w:bodyDiv w:val="1"/>
      <w:marLeft w:val="0"/>
      <w:marRight w:val="0"/>
      <w:marTop w:val="0"/>
      <w:marBottom w:val="0"/>
      <w:divBdr>
        <w:top w:val="none" w:sz="0" w:space="0" w:color="auto"/>
        <w:left w:val="none" w:sz="0" w:space="0" w:color="auto"/>
        <w:bottom w:val="none" w:sz="0" w:space="0" w:color="auto"/>
        <w:right w:val="none" w:sz="0" w:space="0" w:color="auto"/>
      </w:divBdr>
      <w:divsChild>
        <w:div w:id="1636371787">
          <w:marLeft w:val="1080"/>
          <w:marRight w:val="0"/>
          <w:marTop w:val="100"/>
          <w:marBottom w:val="120"/>
          <w:divBdr>
            <w:top w:val="none" w:sz="0" w:space="0" w:color="auto"/>
            <w:left w:val="none" w:sz="0" w:space="0" w:color="auto"/>
            <w:bottom w:val="none" w:sz="0" w:space="0" w:color="auto"/>
            <w:right w:val="none" w:sz="0" w:space="0" w:color="auto"/>
          </w:divBdr>
        </w:div>
      </w:divsChild>
    </w:div>
    <w:div w:id="152571665">
      <w:bodyDiv w:val="1"/>
      <w:marLeft w:val="0"/>
      <w:marRight w:val="0"/>
      <w:marTop w:val="0"/>
      <w:marBottom w:val="0"/>
      <w:divBdr>
        <w:top w:val="none" w:sz="0" w:space="0" w:color="auto"/>
        <w:left w:val="none" w:sz="0" w:space="0" w:color="auto"/>
        <w:bottom w:val="none" w:sz="0" w:space="0" w:color="auto"/>
        <w:right w:val="none" w:sz="0" w:space="0" w:color="auto"/>
      </w:divBdr>
      <w:divsChild>
        <w:div w:id="464127637">
          <w:marLeft w:val="1080"/>
          <w:marRight w:val="0"/>
          <w:marTop w:val="100"/>
          <w:marBottom w:val="120"/>
          <w:divBdr>
            <w:top w:val="none" w:sz="0" w:space="0" w:color="auto"/>
            <w:left w:val="none" w:sz="0" w:space="0" w:color="auto"/>
            <w:bottom w:val="none" w:sz="0" w:space="0" w:color="auto"/>
            <w:right w:val="none" w:sz="0" w:space="0" w:color="auto"/>
          </w:divBdr>
        </w:div>
      </w:divsChild>
    </w:div>
    <w:div w:id="218245783">
      <w:bodyDiv w:val="1"/>
      <w:marLeft w:val="0"/>
      <w:marRight w:val="0"/>
      <w:marTop w:val="0"/>
      <w:marBottom w:val="0"/>
      <w:divBdr>
        <w:top w:val="none" w:sz="0" w:space="0" w:color="auto"/>
        <w:left w:val="none" w:sz="0" w:space="0" w:color="auto"/>
        <w:bottom w:val="none" w:sz="0" w:space="0" w:color="auto"/>
        <w:right w:val="none" w:sz="0" w:space="0" w:color="auto"/>
      </w:divBdr>
      <w:divsChild>
        <w:div w:id="261568743">
          <w:marLeft w:val="547"/>
          <w:marRight w:val="0"/>
          <w:marTop w:val="0"/>
          <w:marBottom w:val="0"/>
          <w:divBdr>
            <w:top w:val="none" w:sz="0" w:space="0" w:color="auto"/>
            <w:left w:val="none" w:sz="0" w:space="0" w:color="auto"/>
            <w:bottom w:val="none" w:sz="0" w:space="0" w:color="auto"/>
            <w:right w:val="none" w:sz="0" w:space="0" w:color="auto"/>
          </w:divBdr>
        </w:div>
        <w:div w:id="899825818">
          <w:marLeft w:val="1267"/>
          <w:marRight w:val="0"/>
          <w:marTop w:val="0"/>
          <w:marBottom w:val="0"/>
          <w:divBdr>
            <w:top w:val="none" w:sz="0" w:space="0" w:color="auto"/>
            <w:left w:val="none" w:sz="0" w:space="0" w:color="auto"/>
            <w:bottom w:val="none" w:sz="0" w:space="0" w:color="auto"/>
            <w:right w:val="none" w:sz="0" w:space="0" w:color="auto"/>
          </w:divBdr>
        </w:div>
        <w:div w:id="1750299659">
          <w:marLeft w:val="1987"/>
          <w:marRight w:val="0"/>
          <w:marTop w:val="0"/>
          <w:marBottom w:val="0"/>
          <w:divBdr>
            <w:top w:val="none" w:sz="0" w:space="0" w:color="auto"/>
            <w:left w:val="none" w:sz="0" w:space="0" w:color="auto"/>
            <w:bottom w:val="none" w:sz="0" w:space="0" w:color="auto"/>
            <w:right w:val="none" w:sz="0" w:space="0" w:color="auto"/>
          </w:divBdr>
        </w:div>
        <w:div w:id="2016107472">
          <w:marLeft w:val="2707"/>
          <w:marRight w:val="0"/>
          <w:marTop w:val="0"/>
          <w:marBottom w:val="0"/>
          <w:divBdr>
            <w:top w:val="none" w:sz="0" w:space="0" w:color="auto"/>
            <w:left w:val="none" w:sz="0" w:space="0" w:color="auto"/>
            <w:bottom w:val="none" w:sz="0" w:space="0" w:color="auto"/>
            <w:right w:val="none" w:sz="0" w:space="0" w:color="auto"/>
          </w:divBdr>
        </w:div>
        <w:div w:id="1069422522">
          <w:marLeft w:val="2707"/>
          <w:marRight w:val="0"/>
          <w:marTop w:val="0"/>
          <w:marBottom w:val="0"/>
          <w:divBdr>
            <w:top w:val="none" w:sz="0" w:space="0" w:color="auto"/>
            <w:left w:val="none" w:sz="0" w:space="0" w:color="auto"/>
            <w:bottom w:val="none" w:sz="0" w:space="0" w:color="auto"/>
            <w:right w:val="none" w:sz="0" w:space="0" w:color="auto"/>
          </w:divBdr>
        </w:div>
        <w:div w:id="1139499809">
          <w:marLeft w:val="547"/>
          <w:marRight w:val="0"/>
          <w:marTop w:val="0"/>
          <w:marBottom w:val="0"/>
          <w:divBdr>
            <w:top w:val="none" w:sz="0" w:space="0" w:color="auto"/>
            <w:left w:val="none" w:sz="0" w:space="0" w:color="auto"/>
            <w:bottom w:val="none" w:sz="0" w:space="0" w:color="auto"/>
            <w:right w:val="none" w:sz="0" w:space="0" w:color="auto"/>
          </w:divBdr>
        </w:div>
        <w:div w:id="2084256235">
          <w:marLeft w:val="1267"/>
          <w:marRight w:val="0"/>
          <w:marTop w:val="0"/>
          <w:marBottom w:val="0"/>
          <w:divBdr>
            <w:top w:val="none" w:sz="0" w:space="0" w:color="auto"/>
            <w:left w:val="none" w:sz="0" w:space="0" w:color="auto"/>
            <w:bottom w:val="none" w:sz="0" w:space="0" w:color="auto"/>
            <w:right w:val="none" w:sz="0" w:space="0" w:color="auto"/>
          </w:divBdr>
        </w:div>
        <w:div w:id="838617731">
          <w:marLeft w:val="547"/>
          <w:marRight w:val="0"/>
          <w:marTop w:val="0"/>
          <w:marBottom w:val="0"/>
          <w:divBdr>
            <w:top w:val="none" w:sz="0" w:space="0" w:color="auto"/>
            <w:left w:val="none" w:sz="0" w:space="0" w:color="auto"/>
            <w:bottom w:val="none" w:sz="0" w:space="0" w:color="auto"/>
            <w:right w:val="none" w:sz="0" w:space="0" w:color="auto"/>
          </w:divBdr>
        </w:div>
        <w:div w:id="1027676395">
          <w:marLeft w:val="1267"/>
          <w:marRight w:val="0"/>
          <w:marTop w:val="0"/>
          <w:marBottom w:val="0"/>
          <w:divBdr>
            <w:top w:val="none" w:sz="0" w:space="0" w:color="auto"/>
            <w:left w:val="none" w:sz="0" w:space="0" w:color="auto"/>
            <w:bottom w:val="none" w:sz="0" w:space="0" w:color="auto"/>
            <w:right w:val="none" w:sz="0" w:space="0" w:color="auto"/>
          </w:divBdr>
        </w:div>
        <w:div w:id="1674721564">
          <w:marLeft w:val="547"/>
          <w:marRight w:val="0"/>
          <w:marTop w:val="0"/>
          <w:marBottom w:val="0"/>
          <w:divBdr>
            <w:top w:val="none" w:sz="0" w:space="0" w:color="auto"/>
            <w:left w:val="none" w:sz="0" w:space="0" w:color="auto"/>
            <w:bottom w:val="none" w:sz="0" w:space="0" w:color="auto"/>
            <w:right w:val="none" w:sz="0" w:space="0" w:color="auto"/>
          </w:divBdr>
        </w:div>
        <w:div w:id="1253662697">
          <w:marLeft w:val="1267"/>
          <w:marRight w:val="0"/>
          <w:marTop w:val="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8420780">
      <w:bodyDiv w:val="1"/>
      <w:marLeft w:val="0"/>
      <w:marRight w:val="0"/>
      <w:marTop w:val="0"/>
      <w:marBottom w:val="0"/>
      <w:divBdr>
        <w:top w:val="none" w:sz="0" w:space="0" w:color="auto"/>
        <w:left w:val="none" w:sz="0" w:space="0" w:color="auto"/>
        <w:bottom w:val="none" w:sz="0" w:space="0" w:color="auto"/>
        <w:right w:val="none" w:sz="0" w:space="0" w:color="auto"/>
      </w:divBdr>
      <w:divsChild>
        <w:div w:id="1056709311">
          <w:marLeft w:val="1080"/>
          <w:marRight w:val="0"/>
          <w:marTop w:val="100"/>
          <w:marBottom w:val="120"/>
          <w:divBdr>
            <w:top w:val="none" w:sz="0" w:space="0" w:color="auto"/>
            <w:left w:val="none" w:sz="0" w:space="0" w:color="auto"/>
            <w:bottom w:val="none" w:sz="0" w:space="0" w:color="auto"/>
            <w:right w:val="none" w:sz="0" w:space="0" w:color="auto"/>
          </w:divBdr>
        </w:div>
      </w:divsChild>
    </w:div>
    <w:div w:id="293411168">
      <w:bodyDiv w:val="1"/>
      <w:marLeft w:val="0"/>
      <w:marRight w:val="0"/>
      <w:marTop w:val="0"/>
      <w:marBottom w:val="0"/>
      <w:divBdr>
        <w:top w:val="none" w:sz="0" w:space="0" w:color="auto"/>
        <w:left w:val="none" w:sz="0" w:space="0" w:color="auto"/>
        <w:bottom w:val="none" w:sz="0" w:space="0" w:color="auto"/>
        <w:right w:val="none" w:sz="0" w:space="0" w:color="auto"/>
      </w:divBdr>
      <w:divsChild>
        <w:div w:id="802500166">
          <w:marLeft w:val="360"/>
          <w:marRight w:val="0"/>
          <w:marTop w:val="200"/>
          <w:marBottom w:val="180"/>
          <w:divBdr>
            <w:top w:val="none" w:sz="0" w:space="0" w:color="auto"/>
            <w:left w:val="none" w:sz="0" w:space="0" w:color="auto"/>
            <w:bottom w:val="none" w:sz="0" w:space="0" w:color="auto"/>
            <w:right w:val="none" w:sz="0" w:space="0" w:color="auto"/>
          </w:divBdr>
        </w:div>
        <w:div w:id="1148597640">
          <w:marLeft w:val="1080"/>
          <w:marRight w:val="0"/>
          <w:marTop w:val="100"/>
          <w:marBottom w:val="120"/>
          <w:divBdr>
            <w:top w:val="none" w:sz="0" w:space="0" w:color="auto"/>
            <w:left w:val="none" w:sz="0" w:space="0" w:color="auto"/>
            <w:bottom w:val="none" w:sz="0" w:space="0" w:color="auto"/>
            <w:right w:val="none" w:sz="0" w:space="0" w:color="auto"/>
          </w:divBdr>
        </w:div>
        <w:div w:id="465704278">
          <w:marLeft w:val="1080"/>
          <w:marRight w:val="0"/>
          <w:marTop w:val="100"/>
          <w:marBottom w:val="120"/>
          <w:divBdr>
            <w:top w:val="none" w:sz="0" w:space="0" w:color="auto"/>
            <w:left w:val="none" w:sz="0" w:space="0" w:color="auto"/>
            <w:bottom w:val="none" w:sz="0" w:space="0" w:color="auto"/>
            <w:right w:val="none" w:sz="0" w:space="0" w:color="auto"/>
          </w:divBdr>
        </w:div>
        <w:div w:id="1631470288">
          <w:marLeft w:val="2520"/>
          <w:marRight w:val="0"/>
          <w:marTop w:val="100"/>
          <w:marBottom w:val="120"/>
          <w:divBdr>
            <w:top w:val="none" w:sz="0" w:space="0" w:color="auto"/>
            <w:left w:val="none" w:sz="0" w:space="0" w:color="auto"/>
            <w:bottom w:val="none" w:sz="0" w:space="0" w:color="auto"/>
            <w:right w:val="none" w:sz="0" w:space="0" w:color="auto"/>
          </w:divBdr>
        </w:div>
        <w:div w:id="965625351">
          <w:marLeft w:val="2520"/>
          <w:marRight w:val="0"/>
          <w:marTop w:val="100"/>
          <w:marBottom w:val="120"/>
          <w:divBdr>
            <w:top w:val="none" w:sz="0" w:space="0" w:color="auto"/>
            <w:left w:val="none" w:sz="0" w:space="0" w:color="auto"/>
            <w:bottom w:val="none" w:sz="0" w:space="0" w:color="auto"/>
            <w:right w:val="none" w:sz="0" w:space="0" w:color="auto"/>
          </w:divBdr>
        </w:div>
        <w:div w:id="355738564">
          <w:marLeft w:val="2520"/>
          <w:marRight w:val="0"/>
          <w:marTop w:val="100"/>
          <w:marBottom w:val="120"/>
          <w:divBdr>
            <w:top w:val="none" w:sz="0" w:space="0" w:color="auto"/>
            <w:left w:val="none" w:sz="0" w:space="0" w:color="auto"/>
            <w:bottom w:val="none" w:sz="0" w:space="0" w:color="auto"/>
            <w:right w:val="none" w:sz="0" w:space="0" w:color="auto"/>
          </w:divBdr>
        </w:div>
        <w:div w:id="2055039029">
          <w:marLeft w:val="1080"/>
          <w:marRight w:val="0"/>
          <w:marTop w:val="100"/>
          <w:marBottom w:val="120"/>
          <w:divBdr>
            <w:top w:val="none" w:sz="0" w:space="0" w:color="auto"/>
            <w:left w:val="none" w:sz="0" w:space="0" w:color="auto"/>
            <w:bottom w:val="none" w:sz="0" w:space="0" w:color="auto"/>
            <w:right w:val="none" w:sz="0" w:space="0" w:color="auto"/>
          </w:divBdr>
        </w:div>
        <w:div w:id="2113208877">
          <w:marLeft w:val="360"/>
          <w:marRight w:val="0"/>
          <w:marTop w:val="200"/>
          <w:marBottom w:val="180"/>
          <w:divBdr>
            <w:top w:val="none" w:sz="0" w:space="0" w:color="auto"/>
            <w:left w:val="none" w:sz="0" w:space="0" w:color="auto"/>
            <w:bottom w:val="none" w:sz="0" w:space="0" w:color="auto"/>
            <w:right w:val="none" w:sz="0" w:space="0" w:color="auto"/>
          </w:divBdr>
        </w:div>
        <w:div w:id="1318802052">
          <w:marLeft w:val="1080"/>
          <w:marRight w:val="0"/>
          <w:marTop w:val="100"/>
          <w:marBottom w:val="120"/>
          <w:divBdr>
            <w:top w:val="none" w:sz="0" w:space="0" w:color="auto"/>
            <w:left w:val="none" w:sz="0" w:space="0" w:color="auto"/>
            <w:bottom w:val="none" w:sz="0" w:space="0" w:color="auto"/>
            <w:right w:val="none" w:sz="0" w:space="0" w:color="auto"/>
          </w:divBdr>
        </w:div>
        <w:div w:id="398284600">
          <w:marLeft w:val="1800"/>
          <w:marRight w:val="0"/>
          <w:marTop w:val="100"/>
          <w:marBottom w:val="120"/>
          <w:divBdr>
            <w:top w:val="none" w:sz="0" w:space="0" w:color="auto"/>
            <w:left w:val="none" w:sz="0" w:space="0" w:color="auto"/>
            <w:bottom w:val="none" w:sz="0" w:space="0" w:color="auto"/>
            <w:right w:val="none" w:sz="0" w:space="0" w:color="auto"/>
          </w:divBdr>
        </w:div>
        <w:div w:id="504636616">
          <w:marLeft w:val="1800"/>
          <w:marRight w:val="0"/>
          <w:marTop w:val="100"/>
          <w:marBottom w:val="12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21009583">
      <w:bodyDiv w:val="1"/>
      <w:marLeft w:val="0"/>
      <w:marRight w:val="0"/>
      <w:marTop w:val="0"/>
      <w:marBottom w:val="0"/>
      <w:divBdr>
        <w:top w:val="none" w:sz="0" w:space="0" w:color="auto"/>
        <w:left w:val="none" w:sz="0" w:space="0" w:color="auto"/>
        <w:bottom w:val="none" w:sz="0" w:space="0" w:color="auto"/>
        <w:right w:val="none" w:sz="0" w:space="0" w:color="auto"/>
      </w:divBdr>
      <w:divsChild>
        <w:div w:id="1892420959">
          <w:marLeft w:val="1166"/>
          <w:marRight w:val="0"/>
          <w:marTop w:val="86"/>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342263">
      <w:bodyDiv w:val="1"/>
      <w:marLeft w:val="0"/>
      <w:marRight w:val="0"/>
      <w:marTop w:val="0"/>
      <w:marBottom w:val="0"/>
      <w:divBdr>
        <w:top w:val="none" w:sz="0" w:space="0" w:color="auto"/>
        <w:left w:val="none" w:sz="0" w:space="0" w:color="auto"/>
        <w:bottom w:val="none" w:sz="0" w:space="0" w:color="auto"/>
        <w:right w:val="none" w:sz="0" w:space="0" w:color="auto"/>
      </w:divBdr>
      <w:divsChild>
        <w:div w:id="2071345503">
          <w:marLeft w:val="1080"/>
          <w:marRight w:val="0"/>
          <w:marTop w:val="100"/>
          <w:marBottom w:val="120"/>
          <w:divBdr>
            <w:top w:val="none" w:sz="0" w:space="0" w:color="auto"/>
            <w:left w:val="none" w:sz="0" w:space="0" w:color="auto"/>
            <w:bottom w:val="none" w:sz="0" w:space="0" w:color="auto"/>
            <w:right w:val="none" w:sz="0" w:space="0" w:color="auto"/>
          </w:divBdr>
        </w:div>
      </w:divsChild>
    </w:div>
    <w:div w:id="491216688">
      <w:bodyDiv w:val="1"/>
      <w:marLeft w:val="0"/>
      <w:marRight w:val="0"/>
      <w:marTop w:val="0"/>
      <w:marBottom w:val="0"/>
      <w:divBdr>
        <w:top w:val="none" w:sz="0" w:space="0" w:color="auto"/>
        <w:left w:val="none" w:sz="0" w:space="0" w:color="auto"/>
        <w:bottom w:val="none" w:sz="0" w:space="0" w:color="auto"/>
        <w:right w:val="none" w:sz="0" w:space="0" w:color="auto"/>
      </w:divBdr>
      <w:divsChild>
        <w:div w:id="2011566419">
          <w:marLeft w:val="360"/>
          <w:marRight w:val="0"/>
          <w:marTop w:val="200"/>
          <w:marBottom w:val="180"/>
          <w:divBdr>
            <w:top w:val="none" w:sz="0" w:space="0" w:color="auto"/>
            <w:left w:val="none" w:sz="0" w:space="0" w:color="auto"/>
            <w:bottom w:val="none" w:sz="0" w:space="0" w:color="auto"/>
            <w:right w:val="none" w:sz="0" w:space="0" w:color="auto"/>
          </w:divBdr>
        </w:div>
        <w:div w:id="50928359">
          <w:marLeft w:val="1080"/>
          <w:marRight w:val="0"/>
          <w:marTop w:val="100"/>
          <w:marBottom w:val="120"/>
          <w:divBdr>
            <w:top w:val="none" w:sz="0" w:space="0" w:color="auto"/>
            <w:left w:val="none" w:sz="0" w:space="0" w:color="auto"/>
            <w:bottom w:val="none" w:sz="0" w:space="0" w:color="auto"/>
            <w:right w:val="none" w:sz="0" w:space="0" w:color="auto"/>
          </w:divBdr>
        </w:div>
      </w:divsChild>
    </w:div>
    <w:div w:id="536547151">
      <w:bodyDiv w:val="1"/>
      <w:marLeft w:val="0"/>
      <w:marRight w:val="0"/>
      <w:marTop w:val="0"/>
      <w:marBottom w:val="0"/>
      <w:divBdr>
        <w:top w:val="none" w:sz="0" w:space="0" w:color="auto"/>
        <w:left w:val="none" w:sz="0" w:space="0" w:color="auto"/>
        <w:bottom w:val="none" w:sz="0" w:space="0" w:color="auto"/>
        <w:right w:val="none" w:sz="0" w:space="0" w:color="auto"/>
      </w:divBdr>
      <w:divsChild>
        <w:div w:id="60715662">
          <w:marLeft w:val="547"/>
          <w:marRight w:val="0"/>
          <w:marTop w:val="0"/>
          <w:marBottom w:val="0"/>
          <w:divBdr>
            <w:top w:val="none" w:sz="0" w:space="0" w:color="auto"/>
            <w:left w:val="none" w:sz="0" w:space="0" w:color="auto"/>
            <w:bottom w:val="none" w:sz="0" w:space="0" w:color="auto"/>
            <w:right w:val="none" w:sz="0" w:space="0" w:color="auto"/>
          </w:divBdr>
        </w:div>
        <w:div w:id="816610079">
          <w:marLeft w:val="1267"/>
          <w:marRight w:val="0"/>
          <w:marTop w:val="0"/>
          <w:marBottom w:val="0"/>
          <w:divBdr>
            <w:top w:val="none" w:sz="0" w:space="0" w:color="auto"/>
            <w:left w:val="none" w:sz="0" w:space="0" w:color="auto"/>
            <w:bottom w:val="none" w:sz="0" w:space="0" w:color="auto"/>
            <w:right w:val="none" w:sz="0" w:space="0" w:color="auto"/>
          </w:divBdr>
        </w:div>
        <w:div w:id="1427767515">
          <w:marLeft w:val="547"/>
          <w:marRight w:val="0"/>
          <w:marTop w:val="0"/>
          <w:marBottom w:val="0"/>
          <w:divBdr>
            <w:top w:val="none" w:sz="0" w:space="0" w:color="auto"/>
            <w:left w:val="none" w:sz="0" w:space="0" w:color="auto"/>
            <w:bottom w:val="none" w:sz="0" w:space="0" w:color="auto"/>
            <w:right w:val="none" w:sz="0" w:space="0" w:color="auto"/>
          </w:divBdr>
        </w:div>
        <w:div w:id="209076232">
          <w:marLeft w:val="1267"/>
          <w:marRight w:val="0"/>
          <w:marTop w:val="0"/>
          <w:marBottom w:val="0"/>
          <w:divBdr>
            <w:top w:val="none" w:sz="0" w:space="0" w:color="auto"/>
            <w:left w:val="none" w:sz="0" w:space="0" w:color="auto"/>
            <w:bottom w:val="none" w:sz="0" w:space="0" w:color="auto"/>
            <w:right w:val="none" w:sz="0" w:space="0" w:color="auto"/>
          </w:divBdr>
        </w:div>
      </w:divsChild>
    </w:div>
    <w:div w:id="593443911">
      <w:bodyDiv w:val="1"/>
      <w:marLeft w:val="0"/>
      <w:marRight w:val="0"/>
      <w:marTop w:val="0"/>
      <w:marBottom w:val="0"/>
      <w:divBdr>
        <w:top w:val="none" w:sz="0" w:space="0" w:color="auto"/>
        <w:left w:val="none" w:sz="0" w:space="0" w:color="auto"/>
        <w:bottom w:val="none" w:sz="0" w:space="0" w:color="auto"/>
        <w:right w:val="none" w:sz="0" w:space="0" w:color="auto"/>
      </w:divBdr>
      <w:divsChild>
        <w:div w:id="1238858570">
          <w:marLeft w:val="360"/>
          <w:marRight w:val="0"/>
          <w:marTop w:val="200"/>
          <w:marBottom w:val="0"/>
          <w:divBdr>
            <w:top w:val="none" w:sz="0" w:space="0" w:color="auto"/>
            <w:left w:val="none" w:sz="0" w:space="0" w:color="auto"/>
            <w:bottom w:val="none" w:sz="0" w:space="0" w:color="auto"/>
            <w:right w:val="none" w:sz="0" w:space="0" w:color="auto"/>
          </w:divBdr>
        </w:div>
        <w:div w:id="38626128">
          <w:marLeft w:val="360"/>
          <w:marRight w:val="0"/>
          <w:marTop w:val="200"/>
          <w:marBottom w:val="0"/>
          <w:divBdr>
            <w:top w:val="none" w:sz="0" w:space="0" w:color="auto"/>
            <w:left w:val="none" w:sz="0" w:space="0" w:color="auto"/>
            <w:bottom w:val="none" w:sz="0" w:space="0" w:color="auto"/>
            <w:right w:val="none" w:sz="0" w:space="0" w:color="auto"/>
          </w:divBdr>
        </w:div>
        <w:div w:id="1179779618">
          <w:marLeft w:val="1080"/>
          <w:marRight w:val="0"/>
          <w:marTop w:val="100"/>
          <w:marBottom w:val="0"/>
          <w:divBdr>
            <w:top w:val="none" w:sz="0" w:space="0" w:color="auto"/>
            <w:left w:val="none" w:sz="0" w:space="0" w:color="auto"/>
            <w:bottom w:val="none" w:sz="0" w:space="0" w:color="auto"/>
            <w:right w:val="none" w:sz="0" w:space="0" w:color="auto"/>
          </w:divBdr>
        </w:div>
        <w:div w:id="1792822576">
          <w:marLeft w:val="1080"/>
          <w:marRight w:val="0"/>
          <w:marTop w:val="100"/>
          <w:marBottom w:val="0"/>
          <w:divBdr>
            <w:top w:val="none" w:sz="0" w:space="0" w:color="auto"/>
            <w:left w:val="none" w:sz="0" w:space="0" w:color="auto"/>
            <w:bottom w:val="none" w:sz="0" w:space="0" w:color="auto"/>
            <w:right w:val="none" w:sz="0" w:space="0" w:color="auto"/>
          </w:divBdr>
        </w:div>
        <w:div w:id="52435173">
          <w:marLeft w:val="360"/>
          <w:marRight w:val="0"/>
          <w:marTop w:val="200"/>
          <w:marBottom w:val="0"/>
          <w:divBdr>
            <w:top w:val="none" w:sz="0" w:space="0" w:color="auto"/>
            <w:left w:val="none" w:sz="0" w:space="0" w:color="auto"/>
            <w:bottom w:val="none" w:sz="0" w:space="0" w:color="auto"/>
            <w:right w:val="none" w:sz="0" w:space="0" w:color="auto"/>
          </w:divBdr>
        </w:div>
        <w:div w:id="1732848150">
          <w:marLeft w:val="108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8112329">
      <w:bodyDiv w:val="1"/>
      <w:marLeft w:val="0"/>
      <w:marRight w:val="0"/>
      <w:marTop w:val="0"/>
      <w:marBottom w:val="0"/>
      <w:divBdr>
        <w:top w:val="none" w:sz="0" w:space="0" w:color="auto"/>
        <w:left w:val="none" w:sz="0" w:space="0" w:color="auto"/>
        <w:bottom w:val="none" w:sz="0" w:space="0" w:color="auto"/>
        <w:right w:val="none" w:sz="0" w:space="0" w:color="auto"/>
      </w:divBdr>
      <w:divsChild>
        <w:div w:id="1789202589">
          <w:marLeft w:val="547"/>
          <w:marRight w:val="0"/>
          <w:marTop w:val="0"/>
          <w:marBottom w:val="0"/>
          <w:divBdr>
            <w:top w:val="none" w:sz="0" w:space="0" w:color="auto"/>
            <w:left w:val="none" w:sz="0" w:space="0" w:color="auto"/>
            <w:bottom w:val="none" w:sz="0" w:space="0" w:color="auto"/>
            <w:right w:val="none" w:sz="0" w:space="0" w:color="auto"/>
          </w:divBdr>
        </w:div>
        <w:div w:id="772363455">
          <w:marLeft w:val="1267"/>
          <w:marRight w:val="0"/>
          <w:marTop w:val="0"/>
          <w:marBottom w:val="0"/>
          <w:divBdr>
            <w:top w:val="none" w:sz="0" w:space="0" w:color="auto"/>
            <w:left w:val="none" w:sz="0" w:space="0" w:color="auto"/>
            <w:bottom w:val="none" w:sz="0" w:space="0" w:color="auto"/>
            <w:right w:val="none" w:sz="0" w:space="0" w:color="auto"/>
          </w:divBdr>
        </w:div>
        <w:div w:id="806168239">
          <w:marLeft w:val="547"/>
          <w:marRight w:val="0"/>
          <w:marTop w:val="0"/>
          <w:marBottom w:val="0"/>
          <w:divBdr>
            <w:top w:val="none" w:sz="0" w:space="0" w:color="auto"/>
            <w:left w:val="none" w:sz="0" w:space="0" w:color="auto"/>
            <w:bottom w:val="none" w:sz="0" w:space="0" w:color="auto"/>
            <w:right w:val="none" w:sz="0" w:space="0" w:color="auto"/>
          </w:divBdr>
        </w:div>
        <w:div w:id="791635178">
          <w:marLeft w:val="1267"/>
          <w:marRight w:val="0"/>
          <w:marTop w:val="0"/>
          <w:marBottom w:val="0"/>
          <w:divBdr>
            <w:top w:val="none" w:sz="0" w:space="0" w:color="auto"/>
            <w:left w:val="none" w:sz="0" w:space="0" w:color="auto"/>
            <w:bottom w:val="none" w:sz="0" w:space="0" w:color="auto"/>
            <w:right w:val="none" w:sz="0" w:space="0" w:color="auto"/>
          </w:divBdr>
        </w:div>
        <w:div w:id="1676609774">
          <w:marLeft w:val="547"/>
          <w:marRight w:val="0"/>
          <w:marTop w:val="0"/>
          <w:marBottom w:val="0"/>
          <w:divBdr>
            <w:top w:val="none" w:sz="0" w:space="0" w:color="auto"/>
            <w:left w:val="none" w:sz="0" w:space="0" w:color="auto"/>
            <w:bottom w:val="none" w:sz="0" w:space="0" w:color="auto"/>
            <w:right w:val="none" w:sz="0" w:space="0" w:color="auto"/>
          </w:divBdr>
        </w:div>
        <w:div w:id="1602378488">
          <w:marLeft w:val="1267"/>
          <w:marRight w:val="0"/>
          <w:marTop w:val="0"/>
          <w:marBottom w:val="0"/>
          <w:divBdr>
            <w:top w:val="none" w:sz="0" w:space="0" w:color="auto"/>
            <w:left w:val="none" w:sz="0" w:space="0" w:color="auto"/>
            <w:bottom w:val="none" w:sz="0" w:space="0" w:color="auto"/>
            <w:right w:val="none" w:sz="0" w:space="0" w:color="auto"/>
          </w:divBdr>
        </w:div>
        <w:div w:id="439371395">
          <w:marLeft w:val="547"/>
          <w:marRight w:val="0"/>
          <w:marTop w:val="0"/>
          <w:marBottom w:val="0"/>
          <w:divBdr>
            <w:top w:val="none" w:sz="0" w:space="0" w:color="auto"/>
            <w:left w:val="none" w:sz="0" w:space="0" w:color="auto"/>
            <w:bottom w:val="none" w:sz="0" w:space="0" w:color="auto"/>
            <w:right w:val="none" w:sz="0" w:space="0" w:color="auto"/>
          </w:divBdr>
        </w:div>
        <w:div w:id="827482704">
          <w:marLeft w:val="1267"/>
          <w:marRight w:val="0"/>
          <w:marTop w:val="0"/>
          <w:marBottom w:val="0"/>
          <w:divBdr>
            <w:top w:val="none" w:sz="0" w:space="0" w:color="auto"/>
            <w:left w:val="none" w:sz="0" w:space="0" w:color="auto"/>
            <w:bottom w:val="none" w:sz="0" w:space="0" w:color="auto"/>
            <w:right w:val="none" w:sz="0" w:space="0" w:color="auto"/>
          </w:divBdr>
        </w:div>
      </w:divsChild>
    </w:div>
    <w:div w:id="835609977">
      <w:bodyDiv w:val="1"/>
      <w:marLeft w:val="0"/>
      <w:marRight w:val="0"/>
      <w:marTop w:val="0"/>
      <w:marBottom w:val="0"/>
      <w:divBdr>
        <w:top w:val="none" w:sz="0" w:space="0" w:color="auto"/>
        <w:left w:val="none" w:sz="0" w:space="0" w:color="auto"/>
        <w:bottom w:val="none" w:sz="0" w:space="0" w:color="auto"/>
        <w:right w:val="none" w:sz="0" w:space="0" w:color="auto"/>
      </w:divBdr>
      <w:divsChild>
        <w:div w:id="600844242">
          <w:marLeft w:val="1080"/>
          <w:marRight w:val="0"/>
          <w:marTop w:val="100"/>
          <w:marBottom w:val="12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49787799">
      <w:bodyDiv w:val="1"/>
      <w:marLeft w:val="0"/>
      <w:marRight w:val="0"/>
      <w:marTop w:val="0"/>
      <w:marBottom w:val="0"/>
      <w:divBdr>
        <w:top w:val="none" w:sz="0" w:space="0" w:color="auto"/>
        <w:left w:val="none" w:sz="0" w:space="0" w:color="auto"/>
        <w:bottom w:val="none" w:sz="0" w:space="0" w:color="auto"/>
        <w:right w:val="none" w:sz="0" w:space="0" w:color="auto"/>
      </w:divBdr>
      <w:divsChild>
        <w:div w:id="569390435">
          <w:marLeft w:val="547"/>
          <w:marRight w:val="0"/>
          <w:marTop w:val="0"/>
          <w:marBottom w:val="0"/>
          <w:divBdr>
            <w:top w:val="none" w:sz="0" w:space="0" w:color="auto"/>
            <w:left w:val="none" w:sz="0" w:space="0" w:color="auto"/>
            <w:bottom w:val="none" w:sz="0" w:space="0" w:color="auto"/>
            <w:right w:val="none" w:sz="0" w:space="0" w:color="auto"/>
          </w:divBdr>
        </w:div>
        <w:div w:id="18774387">
          <w:marLeft w:val="1267"/>
          <w:marRight w:val="0"/>
          <w:marTop w:val="0"/>
          <w:marBottom w:val="0"/>
          <w:divBdr>
            <w:top w:val="none" w:sz="0" w:space="0" w:color="auto"/>
            <w:left w:val="none" w:sz="0" w:space="0" w:color="auto"/>
            <w:bottom w:val="none" w:sz="0" w:space="0" w:color="auto"/>
            <w:right w:val="none" w:sz="0" w:space="0" w:color="auto"/>
          </w:divBdr>
        </w:div>
        <w:div w:id="656766327">
          <w:marLeft w:val="1987"/>
          <w:marRight w:val="0"/>
          <w:marTop w:val="0"/>
          <w:marBottom w:val="0"/>
          <w:divBdr>
            <w:top w:val="none" w:sz="0" w:space="0" w:color="auto"/>
            <w:left w:val="none" w:sz="0" w:space="0" w:color="auto"/>
            <w:bottom w:val="none" w:sz="0" w:space="0" w:color="auto"/>
            <w:right w:val="none" w:sz="0" w:space="0" w:color="auto"/>
          </w:divBdr>
        </w:div>
        <w:div w:id="1793590111">
          <w:marLeft w:val="1987"/>
          <w:marRight w:val="0"/>
          <w:marTop w:val="0"/>
          <w:marBottom w:val="0"/>
          <w:divBdr>
            <w:top w:val="none" w:sz="0" w:space="0" w:color="auto"/>
            <w:left w:val="none" w:sz="0" w:space="0" w:color="auto"/>
            <w:bottom w:val="none" w:sz="0" w:space="0" w:color="auto"/>
            <w:right w:val="none" w:sz="0" w:space="0" w:color="auto"/>
          </w:divBdr>
        </w:div>
        <w:div w:id="204954735">
          <w:marLeft w:val="1987"/>
          <w:marRight w:val="0"/>
          <w:marTop w:val="0"/>
          <w:marBottom w:val="0"/>
          <w:divBdr>
            <w:top w:val="none" w:sz="0" w:space="0" w:color="auto"/>
            <w:left w:val="none" w:sz="0" w:space="0" w:color="auto"/>
            <w:bottom w:val="none" w:sz="0" w:space="0" w:color="auto"/>
            <w:right w:val="none" w:sz="0" w:space="0" w:color="auto"/>
          </w:divBdr>
        </w:div>
        <w:div w:id="675815318">
          <w:marLeft w:val="547"/>
          <w:marRight w:val="0"/>
          <w:marTop w:val="0"/>
          <w:marBottom w:val="0"/>
          <w:divBdr>
            <w:top w:val="none" w:sz="0" w:space="0" w:color="auto"/>
            <w:left w:val="none" w:sz="0" w:space="0" w:color="auto"/>
            <w:bottom w:val="none" w:sz="0" w:space="0" w:color="auto"/>
            <w:right w:val="none" w:sz="0" w:space="0" w:color="auto"/>
          </w:divBdr>
        </w:div>
        <w:div w:id="1468158613">
          <w:marLeft w:val="1267"/>
          <w:marRight w:val="0"/>
          <w:marTop w:val="0"/>
          <w:marBottom w:val="0"/>
          <w:divBdr>
            <w:top w:val="none" w:sz="0" w:space="0" w:color="auto"/>
            <w:left w:val="none" w:sz="0" w:space="0" w:color="auto"/>
            <w:bottom w:val="none" w:sz="0" w:space="0" w:color="auto"/>
            <w:right w:val="none" w:sz="0" w:space="0" w:color="auto"/>
          </w:divBdr>
        </w:div>
        <w:div w:id="1155223585">
          <w:marLeft w:val="547"/>
          <w:marRight w:val="0"/>
          <w:marTop w:val="0"/>
          <w:marBottom w:val="0"/>
          <w:divBdr>
            <w:top w:val="none" w:sz="0" w:space="0" w:color="auto"/>
            <w:left w:val="none" w:sz="0" w:space="0" w:color="auto"/>
            <w:bottom w:val="none" w:sz="0" w:space="0" w:color="auto"/>
            <w:right w:val="none" w:sz="0" w:space="0" w:color="auto"/>
          </w:divBdr>
        </w:div>
        <w:div w:id="354426115">
          <w:marLeft w:val="1267"/>
          <w:marRight w:val="0"/>
          <w:marTop w:val="0"/>
          <w:marBottom w:val="0"/>
          <w:divBdr>
            <w:top w:val="none" w:sz="0" w:space="0" w:color="auto"/>
            <w:left w:val="none" w:sz="0" w:space="0" w:color="auto"/>
            <w:bottom w:val="none" w:sz="0" w:space="0" w:color="auto"/>
            <w:right w:val="none" w:sz="0" w:space="0" w:color="auto"/>
          </w:divBdr>
        </w:div>
        <w:div w:id="2126457967">
          <w:marLeft w:val="547"/>
          <w:marRight w:val="0"/>
          <w:marTop w:val="0"/>
          <w:marBottom w:val="0"/>
          <w:divBdr>
            <w:top w:val="none" w:sz="0" w:space="0" w:color="auto"/>
            <w:left w:val="none" w:sz="0" w:space="0" w:color="auto"/>
            <w:bottom w:val="none" w:sz="0" w:space="0" w:color="auto"/>
            <w:right w:val="none" w:sz="0" w:space="0" w:color="auto"/>
          </w:divBdr>
        </w:div>
        <w:div w:id="1008599675">
          <w:marLeft w:val="1267"/>
          <w:marRight w:val="0"/>
          <w:marTop w:val="0"/>
          <w:marBottom w:val="0"/>
          <w:divBdr>
            <w:top w:val="none" w:sz="0" w:space="0" w:color="auto"/>
            <w:left w:val="none" w:sz="0" w:space="0" w:color="auto"/>
            <w:bottom w:val="none" w:sz="0" w:space="0" w:color="auto"/>
            <w:right w:val="none" w:sz="0" w:space="0" w:color="auto"/>
          </w:divBdr>
        </w:div>
        <w:div w:id="46032841">
          <w:marLeft w:val="547"/>
          <w:marRight w:val="0"/>
          <w:marTop w:val="0"/>
          <w:marBottom w:val="0"/>
          <w:divBdr>
            <w:top w:val="none" w:sz="0" w:space="0" w:color="auto"/>
            <w:left w:val="none" w:sz="0" w:space="0" w:color="auto"/>
            <w:bottom w:val="none" w:sz="0" w:space="0" w:color="auto"/>
            <w:right w:val="none" w:sz="0" w:space="0" w:color="auto"/>
          </w:divBdr>
        </w:div>
        <w:div w:id="1164735598">
          <w:marLeft w:val="1267"/>
          <w:marRight w:val="0"/>
          <w:marTop w:val="0"/>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28303729">
      <w:bodyDiv w:val="1"/>
      <w:marLeft w:val="0"/>
      <w:marRight w:val="0"/>
      <w:marTop w:val="0"/>
      <w:marBottom w:val="0"/>
      <w:divBdr>
        <w:top w:val="none" w:sz="0" w:space="0" w:color="auto"/>
        <w:left w:val="none" w:sz="0" w:space="0" w:color="auto"/>
        <w:bottom w:val="none" w:sz="0" w:space="0" w:color="auto"/>
        <w:right w:val="none" w:sz="0" w:space="0" w:color="auto"/>
      </w:divBdr>
      <w:divsChild>
        <w:div w:id="828135816">
          <w:marLeft w:val="1080"/>
          <w:marRight w:val="0"/>
          <w:marTop w:val="100"/>
          <w:marBottom w:val="12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702706">
      <w:bodyDiv w:val="1"/>
      <w:marLeft w:val="0"/>
      <w:marRight w:val="0"/>
      <w:marTop w:val="0"/>
      <w:marBottom w:val="0"/>
      <w:divBdr>
        <w:top w:val="none" w:sz="0" w:space="0" w:color="auto"/>
        <w:left w:val="none" w:sz="0" w:space="0" w:color="auto"/>
        <w:bottom w:val="none" w:sz="0" w:space="0" w:color="auto"/>
        <w:right w:val="none" w:sz="0" w:space="0" w:color="auto"/>
      </w:divBdr>
      <w:divsChild>
        <w:div w:id="1411082250">
          <w:marLeft w:val="1080"/>
          <w:marRight w:val="0"/>
          <w:marTop w:val="100"/>
          <w:marBottom w:val="12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5232288">
      <w:bodyDiv w:val="1"/>
      <w:marLeft w:val="0"/>
      <w:marRight w:val="0"/>
      <w:marTop w:val="0"/>
      <w:marBottom w:val="0"/>
      <w:divBdr>
        <w:top w:val="none" w:sz="0" w:space="0" w:color="auto"/>
        <w:left w:val="none" w:sz="0" w:space="0" w:color="auto"/>
        <w:bottom w:val="none" w:sz="0" w:space="0" w:color="auto"/>
        <w:right w:val="none" w:sz="0" w:space="0" w:color="auto"/>
      </w:divBdr>
      <w:divsChild>
        <w:div w:id="373964023">
          <w:marLeft w:val="1080"/>
          <w:marRight w:val="0"/>
          <w:marTop w:val="100"/>
          <w:marBottom w:val="12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5349801">
      <w:bodyDiv w:val="1"/>
      <w:marLeft w:val="0"/>
      <w:marRight w:val="0"/>
      <w:marTop w:val="0"/>
      <w:marBottom w:val="0"/>
      <w:divBdr>
        <w:top w:val="none" w:sz="0" w:space="0" w:color="auto"/>
        <w:left w:val="none" w:sz="0" w:space="0" w:color="auto"/>
        <w:bottom w:val="none" w:sz="0" w:space="0" w:color="auto"/>
        <w:right w:val="none" w:sz="0" w:space="0" w:color="auto"/>
      </w:divBdr>
      <w:divsChild>
        <w:div w:id="41827122">
          <w:marLeft w:val="360"/>
          <w:marRight w:val="0"/>
          <w:marTop w:val="200"/>
          <w:marBottom w:val="180"/>
          <w:divBdr>
            <w:top w:val="none" w:sz="0" w:space="0" w:color="auto"/>
            <w:left w:val="none" w:sz="0" w:space="0" w:color="auto"/>
            <w:bottom w:val="none" w:sz="0" w:space="0" w:color="auto"/>
            <w:right w:val="none" w:sz="0" w:space="0" w:color="auto"/>
          </w:divBdr>
        </w:div>
        <w:div w:id="1529177621">
          <w:marLeft w:val="1080"/>
          <w:marRight w:val="0"/>
          <w:marTop w:val="100"/>
          <w:marBottom w:val="120"/>
          <w:divBdr>
            <w:top w:val="none" w:sz="0" w:space="0" w:color="auto"/>
            <w:left w:val="none" w:sz="0" w:space="0" w:color="auto"/>
            <w:bottom w:val="none" w:sz="0" w:space="0" w:color="auto"/>
            <w:right w:val="none" w:sz="0" w:space="0" w:color="auto"/>
          </w:divBdr>
        </w:div>
      </w:divsChild>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27222169">
      <w:bodyDiv w:val="1"/>
      <w:marLeft w:val="0"/>
      <w:marRight w:val="0"/>
      <w:marTop w:val="0"/>
      <w:marBottom w:val="0"/>
      <w:divBdr>
        <w:top w:val="none" w:sz="0" w:space="0" w:color="auto"/>
        <w:left w:val="none" w:sz="0" w:space="0" w:color="auto"/>
        <w:bottom w:val="none" w:sz="0" w:space="0" w:color="auto"/>
        <w:right w:val="none" w:sz="0" w:space="0" w:color="auto"/>
      </w:divBdr>
      <w:divsChild>
        <w:div w:id="137655277">
          <w:marLeft w:val="1080"/>
          <w:marRight w:val="0"/>
          <w:marTop w:val="100"/>
          <w:marBottom w:val="12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79520961">
      <w:bodyDiv w:val="1"/>
      <w:marLeft w:val="0"/>
      <w:marRight w:val="0"/>
      <w:marTop w:val="0"/>
      <w:marBottom w:val="0"/>
      <w:divBdr>
        <w:top w:val="none" w:sz="0" w:space="0" w:color="auto"/>
        <w:left w:val="none" w:sz="0" w:space="0" w:color="auto"/>
        <w:bottom w:val="none" w:sz="0" w:space="0" w:color="auto"/>
        <w:right w:val="none" w:sz="0" w:space="0" w:color="auto"/>
      </w:divBdr>
      <w:divsChild>
        <w:div w:id="1912229944">
          <w:marLeft w:val="1080"/>
          <w:marRight w:val="0"/>
          <w:marTop w:val="100"/>
          <w:marBottom w:val="120"/>
          <w:divBdr>
            <w:top w:val="none" w:sz="0" w:space="0" w:color="auto"/>
            <w:left w:val="none" w:sz="0" w:space="0" w:color="auto"/>
            <w:bottom w:val="none" w:sz="0" w:space="0" w:color="auto"/>
            <w:right w:val="none" w:sz="0" w:space="0" w:color="auto"/>
          </w:divBdr>
        </w:div>
        <w:div w:id="583538868">
          <w:marLeft w:val="1987"/>
          <w:marRight w:val="0"/>
          <w:marTop w:val="100"/>
          <w:marBottom w:val="120"/>
          <w:divBdr>
            <w:top w:val="none" w:sz="0" w:space="0" w:color="auto"/>
            <w:left w:val="none" w:sz="0" w:space="0" w:color="auto"/>
            <w:bottom w:val="none" w:sz="0" w:space="0" w:color="auto"/>
            <w:right w:val="none" w:sz="0" w:space="0" w:color="auto"/>
          </w:divBdr>
        </w:div>
        <w:div w:id="187450846">
          <w:marLeft w:val="1987"/>
          <w:marRight w:val="0"/>
          <w:marTop w:val="100"/>
          <w:marBottom w:val="120"/>
          <w:divBdr>
            <w:top w:val="none" w:sz="0" w:space="0" w:color="auto"/>
            <w:left w:val="none" w:sz="0" w:space="0" w:color="auto"/>
            <w:bottom w:val="none" w:sz="0" w:space="0" w:color="auto"/>
            <w:right w:val="none" w:sz="0" w:space="0" w:color="auto"/>
          </w:divBdr>
        </w:div>
        <w:div w:id="1305044198">
          <w:marLeft w:val="1987"/>
          <w:marRight w:val="0"/>
          <w:marTop w:val="100"/>
          <w:marBottom w:val="12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sChild>
        <w:div w:id="1437552715">
          <w:marLeft w:val="1080"/>
          <w:marRight w:val="0"/>
          <w:marTop w:val="100"/>
          <w:marBottom w:val="120"/>
          <w:divBdr>
            <w:top w:val="none" w:sz="0" w:space="0" w:color="auto"/>
            <w:left w:val="none" w:sz="0" w:space="0" w:color="auto"/>
            <w:bottom w:val="none" w:sz="0" w:space="0" w:color="auto"/>
            <w:right w:val="none" w:sz="0" w:space="0" w:color="auto"/>
          </w:divBdr>
        </w:div>
      </w:divsChild>
    </w:div>
    <w:div w:id="1883976240">
      <w:bodyDiv w:val="1"/>
      <w:marLeft w:val="0"/>
      <w:marRight w:val="0"/>
      <w:marTop w:val="0"/>
      <w:marBottom w:val="0"/>
      <w:divBdr>
        <w:top w:val="none" w:sz="0" w:space="0" w:color="auto"/>
        <w:left w:val="none" w:sz="0" w:space="0" w:color="auto"/>
        <w:bottom w:val="none" w:sz="0" w:space="0" w:color="auto"/>
        <w:right w:val="none" w:sz="0" w:space="0" w:color="auto"/>
      </w:divBdr>
      <w:divsChild>
        <w:div w:id="209465937">
          <w:marLeft w:val="360"/>
          <w:marRight w:val="0"/>
          <w:marTop w:val="200"/>
          <w:marBottom w:val="180"/>
          <w:divBdr>
            <w:top w:val="none" w:sz="0" w:space="0" w:color="auto"/>
            <w:left w:val="none" w:sz="0" w:space="0" w:color="auto"/>
            <w:bottom w:val="none" w:sz="0" w:space="0" w:color="auto"/>
            <w:right w:val="none" w:sz="0" w:space="0" w:color="auto"/>
          </w:divBdr>
        </w:div>
        <w:div w:id="774910766">
          <w:marLeft w:val="1080"/>
          <w:marRight w:val="0"/>
          <w:marTop w:val="100"/>
          <w:marBottom w:val="120"/>
          <w:divBdr>
            <w:top w:val="none" w:sz="0" w:space="0" w:color="auto"/>
            <w:left w:val="none" w:sz="0" w:space="0" w:color="auto"/>
            <w:bottom w:val="none" w:sz="0" w:space="0" w:color="auto"/>
            <w:right w:val="none" w:sz="0" w:space="0" w:color="auto"/>
          </w:divBdr>
        </w:div>
      </w:divsChild>
    </w:div>
    <w:div w:id="1917278265">
      <w:bodyDiv w:val="1"/>
      <w:marLeft w:val="0"/>
      <w:marRight w:val="0"/>
      <w:marTop w:val="0"/>
      <w:marBottom w:val="0"/>
      <w:divBdr>
        <w:top w:val="none" w:sz="0" w:space="0" w:color="auto"/>
        <w:left w:val="none" w:sz="0" w:space="0" w:color="auto"/>
        <w:bottom w:val="none" w:sz="0" w:space="0" w:color="auto"/>
        <w:right w:val="none" w:sz="0" w:space="0" w:color="auto"/>
      </w:divBdr>
      <w:divsChild>
        <w:div w:id="530189169">
          <w:marLeft w:val="360"/>
          <w:marRight w:val="0"/>
          <w:marTop w:val="200"/>
          <w:marBottom w:val="0"/>
          <w:divBdr>
            <w:top w:val="none" w:sz="0" w:space="0" w:color="auto"/>
            <w:left w:val="none" w:sz="0" w:space="0" w:color="auto"/>
            <w:bottom w:val="none" w:sz="0" w:space="0" w:color="auto"/>
            <w:right w:val="none" w:sz="0" w:space="0" w:color="auto"/>
          </w:divBdr>
        </w:div>
        <w:div w:id="1594438876">
          <w:marLeft w:val="360"/>
          <w:marRight w:val="0"/>
          <w:marTop w:val="200"/>
          <w:marBottom w:val="0"/>
          <w:divBdr>
            <w:top w:val="none" w:sz="0" w:space="0" w:color="auto"/>
            <w:left w:val="none" w:sz="0" w:space="0" w:color="auto"/>
            <w:bottom w:val="none" w:sz="0" w:space="0" w:color="auto"/>
            <w:right w:val="none" w:sz="0" w:space="0" w:color="auto"/>
          </w:divBdr>
        </w:div>
        <w:div w:id="2090926933">
          <w:marLeft w:val="1080"/>
          <w:marRight w:val="0"/>
          <w:marTop w:val="100"/>
          <w:marBottom w:val="0"/>
          <w:divBdr>
            <w:top w:val="none" w:sz="0" w:space="0" w:color="auto"/>
            <w:left w:val="none" w:sz="0" w:space="0" w:color="auto"/>
            <w:bottom w:val="none" w:sz="0" w:space="0" w:color="auto"/>
            <w:right w:val="none" w:sz="0" w:space="0" w:color="auto"/>
          </w:divBdr>
        </w:div>
        <w:div w:id="1677072320">
          <w:marLeft w:val="1080"/>
          <w:marRight w:val="0"/>
          <w:marTop w:val="100"/>
          <w:marBottom w:val="0"/>
          <w:divBdr>
            <w:top w:val="none" w:sz="0" w:space="0" w:color="auto"/>
            <w:left w:val="none" w:sz="0" w:space="0" w:color="auto"/>
            <w:bottom w:val="none" w:sz="0" w:space="0" w:color="auto"/>
            <w:right w:val="none" w:sz="0" w:space="0" w:color="auto"/>
          </w:divBdr>
        </w:div>
        <w:div w:id="690035213">
          <w:marLeft w:val="360"/>
          <w:marRight w:val="0"/>
          <w:marTop w:val="200"/>
          <w:marBottom w:val="0"/>
          <w:divBdr>
            <w:top w:val="none" w:sz="0" w:space="0" w:color="auto"/>
            <w:left w:val="none" w:sz="0" w:space="0" w:color="auto"/>
            <w:bottom w:val="none" w:sz="0" w:space="0" w:color="auto"/>
            <w:right w:val="none" w:sz="0" w:space="0" w:color="auto"/>
          </w:divBdr>
        </w:div>
        <w:div w:id="1730182603">
          <w:marLeft w:val="1080"/>
          <w:marRight w:val="0"/>
          <w:marTop w:val="100"/>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3</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41</cp:revision>
  <cp:lastPrinted>1899-12-31T23:00:00Z</cp:lastPrinted>
  <dcterms:created xsi:type="dcterms:W3CDTF">2021-10-18T06:06:00Z</dcterms:created>
  <dcterms:modified xsi:type="dcterms:W3CDTF">2022-01-10T15:08:00Z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